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57B" w:rsidRPr="00225380" w:rsidRDefault="0091257B" w:rsidP="0091257B">
      <w:pPr>
        <w:pStyle w:val="Nadpis5"/>
        <w:ind w:left="0"/>
        <w:jc w:val="center"/>
        <w:rPr>
          <w:rFonts w:asciiTheme="minorHAnsi" w:hAnsiTheme="minorHAnsi"/>
          <w:sz w:val="32"/>
          <w:szCs w:val="32"/>
        </w:rPr>
      </w:pPr>
      <w:r w:rsidRPr="00225380">
        <w:rPr>
          <w:rFonts w:asciiTheme="minorHAnsi" w:hAnsiTheme="minorHAnsi"/>
          <w:sz w:val="32"/>
          <w:szCs w:val="32"/>
        </w:rPr>
        <w:t xml:space="preserve">Smlouva o Dílo č. </w:t>
      </w:r>
      <w:r w:rsidR="009C434B" w:rsidRPr="009C434B">
        <w:rPr>
          <w:rFonts w:asciiTheme="minorHAnsi" w:hAnsiTheme="minorHAnsi"/>
          <w:sz w:val="32"/>
          <w:szCs w:val="32"/>
        </w:rPr>
        <w:t>P-PE-P-160997-00</w:t>
      </w:r>
    </w:p>
    <w:p w:rsidR="0091257B" w:rsidRPr="00451EDD" w:rsidRDefault="0091257B" w:rsidP="00451EDD">
      <w:pPr>
        <w:pStyle w:val="Nadpis5"/>
        <w:ind w:left="0"/>
        <w:jc w:val="center"/>
        <w:rPr>
          <w:rFonts w:asciiTheme="minorHAnsi" w:hAnsiTheme="minorHAnsi"/>
          <w:b w:val="0"/>
          <w:sz w:val="24"/>
          <w:szCs w:val="24"/>
        </w:rPr>
      </w:pPr>
      <w:r w:rsidRPr="00451EDD">
        <w:rPr>
          <w:rFonts w:asciiTheme="minorHAnsi" w:hAnsiTheme="minorHAnsi"/>
          <w:b w:val="0"/>
          <w:sz w:val="24"/>
          <w:szCs w:val="24"/>
        </w:rPr>
        <w:t>na zhotovení Díla pod názvem</w:t>
      </w:r>
    </w:p>
    <w:p w:rsidR="00635918" w:rsidRPr="00451EDD" w:rsidRDefault="0091257B" w:rsidP="00451EDD">
      <w:pPr>
        <w:pStyle w:val="Nadpis5"/>
        <w:ind w:left="0"/>
        <w:jc w:val="center"/>
        <w:rPr>
          <w:rFonts w:asciiTheme="minorHAnsi" w:hAnsiTheme="minorHAnsi"/>
          <w:b w:val="0"/>
          <w:sz w:val="24"/>
          <w:szCs w:val="24"/>
        </w:rPr>
      </w:pPr>
      <w:bookmarkStart w:id="0" w:name="_Toc252271198"/>
      <w:bookmarkStart w:id="1" w:name="_Toc368461860"/>
      <w:bookmarkStart w:id="2" w:name="_Toc368566644"/>
      <w:r w:rsidRPr="00451EDD">
        <w:rPr>
          <w:rFonts w:asciiTheme="minorHAnsi" w:hAnsiTheme="minorHAnsi"/>
          <w:b w:val="0"/>
          <w:sz w:val="24"/>
          <w:szCs w:val="24"/>
        </w:rPr>
        <w:tab/>
      </w:r>
      <w:bookmarkStart w:id="3" w:name="_Toc426381667"/>
      <w:bookmarkStart w:id="4" w:name="_Toc431360094"/>
      <w:r w:rsidRPr="00451EDD">
        <w:rPr>
          <w:rFonts w:asciiTheme="minorHAnsi" w:hAnsiTheme="minorHAnsi"/>
          <w:b w:val="0"/>
          <w:sz w:val="24"/>
          <w:szCs w:val="24"/>
        </w:rPr>
        <w:t>„</w:t>
      </w:r>
      <w:r w:rsidR="009867EB" w:rsidRPr="00451EDD">
        <w:rPr>
          <w:rFonts w:asciiTheme="minorHAnsi" w:hAnsiTheme="minorHAnsi"/>
          <w:b w:val="0"/>
          <w:sz w:val="24"/>
          <w:szCs w:val="24"/>
        </w:rPr>
        <w:t>Zdroj KVET 5MWe Kožichovice a rozvody SZT</w:t>
      </w:r>
      <w:r w:rsidRPr="00451EDD">
        <w:rPr>
          <w:rFonts w:asciiTheme="minorHAnsi" w:hAnsiTheme="minorHAnsi"/>
          <w:b w:val="0"/>
          <w:sz w:val="24"/>
          <w:szCs w:val="24"/>
        </w:rPr>
        <w:t>“</w:t>
      </w:r>
      <w:bookmarkEnd w:id="0"/>
      <w:bookmarkEnd w:id="1"/>
      <w:bookmarkEnd w:id="2"/>
      <w:bookmarkEnd w:id="3"/>
      <w:bookmarkEnd w:id="4"/>
    </w:p>
    <w:p w:rsidR="0091257B" w:rsidRPr="00451EDD" w:rsidRDefault="00635918" w:rsidP="00451EDD">
      <w:pPr>
        <w:pStyle w:val="Nadpis5"/>
        <w:ind w:left="0"/>
        <w:jc w:val="center"/>
        <w:rPr>
          <w:rFonts w:asciiTheme="minorHAnsi" w:hAnsiTheme="minorHAnsi"/>
          <w:b w:val="0"/>
          <w:sz w:val="24"/>
          <w:szCs w:val="24"/>
        </w:rPr>
      </w:pPr>
      <w:r w:rsidRPr="00451EDD">
        <w:rPr>
          <w:rFonts w:asciiTheme="minorHAnsi" w:hAnsiTheme="minorHAnsi"/>
          <w:b w:val="0"/>
          <w:sz w:val="24"/>
          <w:szCs w:val="24"/>
        </w:rPr>
        <w:t>Registrační číslo projektu:</w:t>
      </w:r>
      <w:r w:rsidR="001E5B9A">
        <w:rPr>
          <w:b w:val="0"/>
          <w:sz w:val="22"/>
          <w:szCs w:val="22"/>
        </w:rPr>
        <w:t xml:space="preserve"> </w:t>
      </w:r>
      <w:r w:rsidR="001E5B9A" w:rsidRPr="001E5B9A">
        <w:rPr>
          <w:rFonts w:asciiTheme="minorHAnsi" w:hAnsiTheme="minorHAnsi"/>
          <w:sz w:val="24"/>
          <w:szCs w:val="24"/>
        </w:rPr>
        <w:t>CZ.01.3.15/0.0/0.0/16_064/001185</w:t>
      </w:r>
      <w:r w:rsidR="00137420">
        <w:rPr>
          <w:rFonts w:asciiTheme="minorHAnsi" w:hAnsiTheme="minorHAnsi"/>
          <w:sz w:val="24"/>
          <w:szCs w:val="24"/>
        </w:rPr>
        <w:t>4</w:t>
      </w:r>
    </w:p>
    <w:p w:rsidR="0091257B" w:rsidRPr="00225380" w:rsidRDefault="0091257B" w:rsidP="00451EDD">
      <w:pPr>
        <w:spacing w:before="480" w:after="120"/>
        <w:jc w:val="left"/>
        <w:outlineLvl w:val="0"/>
        <w:rPr>
          <w:rFonts w:asciiTheme="minorHAnsi" w:hAnsiTheme="minorHAnsi"/>
        </w:rPr>
      </w:pPr>
      <w:bookmarkStart w:id="5" w:name="_Toc506291164"/>
      <w:r w:rsidRPr="00225380">
        <w:rPr>
          <w:rFonts w:asciiTheme="minorHAnsi" w:hAnsiTheme="minorHAnsi"/>
          <w:b/>
        </w:rPr>
        <w:t>SMLUVNÍ STRANY</w:t>
      </w:r>
      <w:bookmarkEnd w:id="5"/>
    </w:p>
    <w:p w:rsidR="0091257B" w:rsidRPr="00225380" w:rsidRDefault="0091257B" w:rsidP="0091257B">
      <w:pPr>
        <w:tabs>
          <w:tab w:val="left" w:pos="1843"/>
        </w:tabs>
        <w:rPr>
          <w:rFonts w:asciiTheme="minorHAnsi" w:hAnsiTheme="minorHAnsi"/>
        </w:rPr>
      </w:pPr>
      <w:r w:rsidRPr="00225380">
        <w:rPr>
          <w:rFonts w:asciiTheme="minorHAnsi" w:hAnsiTheme="minorHAnsi"/>
        </w:rPr>
        <w:t>Název :</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00225380">
        <w:rPr>
          <w:rFonts w:asciiTheme="minorHAnsi" w:hAnsiTheme="minorHAnsi"/>
          <w:b/>
        </w:rPr>
        <w:t>Environmental Energy s.r.o.</w:t>
      </w:r>
    </w:p>
    <w:p w:rsidR="0091257B" w:rsidRPr="00225380" w:rsidRDefault="0091257B" w:rsidP="0091257B">
      <w:pPr>
        <w:tabs>
          <w:tab w:val="left" w:pos="1843"/>
        </w:tabs>
        <w:rPr>
          <w:rFonts w:asciiTheme="minorHAnsi" w:hAnsiTheme="minorHAnsi"/>
        </w:rPr>
      </w:pPr>
      <w:r w:rsidRPr="00225380">
        <w:rPr>
          <w:rFonts w:asciiTheme="minorHAnsi" w:hAnsiTheme="minorHAnsi"/>
        </w:rPr>
        <w:t>Sídlo:</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005E673A">
        <w:rPr>
          <w:rFonts w:asciiTheme="minorHAnsi" w:hAnsiTheme="minorHAnsi"/>
        </w:rPr>
        <w:t>Žďárského 181, Třebíč – Kožichovice, 674 01</w:t>
      </w:r>
    </w:p>
    <w:p w:rsidR="0091257B" w:rsidRPr="00225380" w:rsidRDefault="005E673A" w:rsidP="0091257B">
      <w:pPr>
        <w:tabs>
          <w:tab w:val="left" w:pos="1843"/>
        </w:tabs>
        <w:rPr>
          <w:rFonts w:asciiTheme="minorHAnsi" w:hAnsiTheme="minorHAnsi"/>
        </w:rPr>
      </w:pPr>
      <w:r>
        <w:rPr>
          <w:rFonts w:asciiTheme="minorHAnsi" w:hAnsiTheme="minorHAnsi"/>
        </w:rPr>
        <w:t xml:space="preserve">Zastoupená:                  </w:t>
      </w:r>
      <w:r>
        <w:rPr>
          <w:rFonts w:asciiTheme="minorHAnsi" w:hAnsiTheme="minorHAnsi"/>
        </w:rPr>
        <w:tab/>
        <w:t>Leoš Zahrádka - jednatel</w:t>
      </w:r>
    </w:p>
    <w:p w:rsidR="0091257B" w:rsidRPr="00225380" w:rsidRDefault="0091257B" w:rsidP="0091257B">
      <w:pPr>
        <w:tabs>
          <w:tab w:val="left" w:pos="1843"/>
        </w:tabs>
        <w:rPr>
          <w:rFonts w:asciiTheme="minorHAnsi" w:hAnsiTheme="minorHAnsi"/>
        </w:rPr>
      </w:pPr>
      <w:r w:rsidRPr="00225380">
        <w:rPr>
          <w:rFonts w:asciiTheme="minorHAnsi" w:hAnsiTheme="minorHAnsi"/>
        </w:rPr>
        <w:tab/>
      </w:r>
      <w:r w:rsidRPr="00225380">
        <w:rPr>
          <w:rFonts w:asciiTheme="minorHAnsi" w:hAnsiTheme="minorHAnsi"/>
        </w:rPr>
        <w:tab/>
      </w:r>
      <w:r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 xml:space="preserve">Společnost je zapsaná v obchodním rejstříku u Krajského soudu  </w:t>
      </w:r>
    </w:p>
    <w:p w:rsidR="0091257B" w:rsidRPr="00225380" w:rsidRDefault="0091257B" w:rsidP="0091257B">
      <w:pPr>
        <w:tabs>
          <w:tab w:val="left" w:pos="1843"/>
        </w:tabs>
        <w:rPr>
          <w:rFonts w:asciiTheme="minorHAnsi" w:hAnsiTheme="minorHAnsi"/>
        </w:rPr>
      </w:pPr>
      <w:r w:rsidRPr="00225380">
        <w:rPr>
          <w:rFonts w:asciiTheme="minorHAnsi" w:hAnsiTheme="minorHAnsi"/>
        </w:rPr>
        <w:t xml:space="preserve">IČO:   </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005E673A">
        <w:rPr>
          <w:rFonts w:asciiTheme="minorHAnsi" w:hAnsiTheme="minorHAnsi"/>
        </w:rPr>
        <w:t>05427592</w:t>
      </w:r>
      <w:r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 xml:space="preserve">DIČ:                             </w:t>
      </w:r>
      <w:r w:rsidRPr="00225380">
        <w:rPr>
          <w:rFonts w:asciiTheme="minorHAnsi" w:hAnsiTheme="minorHAnsi"/>
        </w:rPr>
        <w:tab/>
      </w:r>
      <w:r w:rsidRPr="00225380">
        <w:rPr>
          <w:rFonts w:asciiTheme="minorHAnsi" w:hAnsiTheme="minorHAnsi"/>
        </w:rPr>
        <w:tab/>
      </w:r>
      <w:r w:rsidR="005E673A">
        <w:rPr>
          <w:rFonts w:asciiTheme="minorHAnsi" w:hAnsiTheme="minorHAnsi"/>
        </w:rPr>
        <w:t>CZ05427592</w:t>
      </w:r>
      <w:r w:rsidR="005E673A"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Bankovní spojení:</w:t>
      </w:r>
      <w:r w:rsidRPr="00225380">
        <w:rPr>
          <w:rFonts w:asciiTheme="minorHAnsi" w:hAnsiTheme="minorHAnsi"/>
        </w:rPr>
        <w:tab/>
      </w:r>
      <w:r w:rsidRPr="00225380">
        <w:rPr>
          <w:rFonts w:asciiTheme="minorHAnsi" w:hAnsiTheme="minorHAnsi"/>
        </w:rPr>
        <w:tab/>
      </w:r>
      <w:r w:rsidRPr="00225380">
        <w:rPr>
          <w:rFonts w:asciiTheme="minorHAnsi" w:hAnsiTheme="minorHAnsi"/>
        </w:rPr>
        <w:tab/>
        <w:t xml:space="preserve"> </w:t>
      </w:r>
    </w:p>
    <w:p w:rsidR="0091257B" w:rsidRPr="00225380" w:rsidRDefault="0091257B" w:rsidP="0091257B">
      <w:pPr>
        <w:tabs>
          <w:tab w:val="left" w:pos="1843"/>
        </w:tabs>
        <w:rPr>
          <w:rFonts w:asciiTheme="minorHAnsi" w:hAnsiTheme="minorHAnsi"/>
        </w:rPr>
      </w:pPr>
      <w:r w:rsidRPr="00225380">
        <w:rPr>
          <w:rFonts w:asciiTheme="minorHAnsi" w:hAnsiTheme="minorHAnsi"/>
        </w:rPr>
        <w:t xml:space="preserve">č. účtu:                         </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p>
    <w:p w:rsidR="0091257B" w:rsidRPr="00225380" w:rsidRDefault="0091257B" w:rsidP="0091257B">
      <w:pPr>
        <w:tabs>
          <w:tab w:val="left" w:pos="1843"/>
        </w:tabs>
        <w:rPr>
          <w:rFonts w:asciiTheme="minorHAnsi" w:hAnsiTheme="minorHAnsi"/>
        </w:rPr>
      </w:pPr>
    </w:p>
    <w:p w:rsidR="0091257B" w:rsidRPr="00225380" w:rsidRDefault="0091257B" w:rsidP="0091257B">
      <w:pPr>
        <w:tabs>
          <w:tab w:val="left" w:pos="3402"/>
        </w:tabs>
        <w:rPr>
          <w:rFonts w:asciiTheme="minorHAnsi" w:hAnsiTheme="minorHAnsi"/>
        </w:rPr>
      </w:pPr>
      <w:r w:rsidRPr="00225380">
        <w:rPr>
          <w:rFonts w:asciiTheme="minorHAnsi" w:hAnsiTheme="minorHAnsi"/>
        </w:rPr>
        <w:tab/>
        <w:t>( dále jen „</w:t>
      </w:r>
      <w:r w:rsidRPr="006E01F4">
        <w:rPr>
          <w:rFonts w:asciiTheme="minorHAnsi" w:hAnsiTheme="minorHAnsi"/>
          <w:b/>
        </w:rPr>
        <w:t>Objednatel</w:t>
      </w:r>
      <w:r w:rsidRPr="00225380">
        <w:rPr>
          <w:rFonts w:asciiTheme="minorHAnsi" w:hAnsiTheme="minorHAnsi"/>
        </w:rPr>
        <w:t>“ )</w:t>
      </w:r>
      <w:r w:rsidRPr="00225380">
        <w:rPr>
          <w:rFonts w:asciiTheme="minorHAnsi" w:hAnsiTheme="minorHAnsi"/>
        </w:rPr>
        <w:tab/>
      </w:r>
      <w:r w:rsidRPr="00225380">
        <w:rPr>
          <w:rFonts w:asciiTheme="minorHAnsi" w:hAnsiTheme="minorHAnsi"/>
        </w:rPr>
        <w:tab/>
      </w:r>
      <w:r w:rsidRPr="00225380">
        <w:rPr>
          <w:rFonts w:asciiTheme="minorHAnsi" w:hAnsiTheme="minorHAnsi"/>
        </w:rPr>
        <w:tab/>
        <w:t xml:space="preserve"> </w:t>
      </w:r>
    </w:p>
    <w:p w:rsidR="0091257B" w:rsidRPr="00225380" w:rsidRDefault="0091257B" w:rsidP="0091257B">
      <w:pPr>
        <w:tabs>
          <w:tab w:val="left" w:pos="1843"/>
        </w:tabs>
        <w:rPr>
          <w:rFonts w:asciiTheme="minorHAnsi" w:hAnsiTheme="minorHAnsi"/>
        </w:rPr>
      </w:pPr>
      <w:r w:rsidRPr="00225380">
        <w:rPr>
          <w:rFonts w:asciiTheme="minorHAnsi" w:hAnsiTheme="minorHAnsi"/>
        </w:rPr>
        <w:t>na straně jedné</w:t>
      </w:r>
    </w:p>
    <w:p w:rsidR="0091257B" w:rsidRPr="00225380" w:rsidRDefault="0091257B" w:rsidP="0091257B">
      <w:pPr>
        <w:tabs>
          <w:tab w:val="left" w:pos="1843"/>
        </w:tabs>
        <w:rPr>
          <w:rFonts w:asciiTheme="minorHAnsi" w:hAnsiTheme="minorHAnsi"/>
        </w:rPr>
      </w:pPr>
    </w:p>
    <w:p w:rsidR="0091257B" w:rsidRPr="00225380" w:rsidRDefault="0091257B" w:rsidP="0091257B">
      <w:pPr>
        <w:tabs>
          <w:tab w:val="left" w:pos="1843"/>
        </w:tabs>
        <w:rPr>
          <w:rFonts w:asciiTheme="minorHAnsi" w:hAnsiTheme="minorHAnsi"/>
        </w:rPr>
      </w:pPr>
      <w:r w:rsidRPr="00225380">
        <w:rPr>
          <w:rFonts w:asciiTheme="minorHAnsi" w:hAnsiTheme="minorHAnsi"/>
        </w:rPr>
        <w:t>a</w:t>
      </w:r>
    </w:p>
    <w:p w:rsidR="0091257B" w:rsidRPr="00225380" w:rsidRDefault="0091257B" w:rsidP="0091257B">
      <w:pPr>
        <w:tabs>
          <w:tab w:val="left" w:pos="1843"/>
        </w:tabs>
        <w:rPr>
          <w:rFonts w:asciiTheme="minorHAnsi" w:hAnsiTheme="minorHAnsi"/>
        </w:rPr>
      </w:pPr>
    </w:p>
    <w:p w:rsidR="0091257B" w:rsidRPr="00225380" w:rsidRDefault="0091257B" w:rsidP="0091257B">
      <w:pPr>
        <w:tabs>
          <w:tab w:val="left" w:pos="1843"/>
        </w:tabs>
        <w:rPr>
          <w:rFonts w:asciiTheme="minorHAnsi" w:hAnsiTheme="minorHAnsi"/>
          <w:b/>
        </w:rPr>
      </w:pPr>
      <w:r w:rsidRPr="00225380">
        <w:rPr>
          <w:rFonts w:asciiTheme="minorHAnsi" w:hAnsiTheme="minorHAnsi"/>
        </w:rPr>
        <w:t>Název:</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b/>
        </w:rPr>
        <w:tab/>
      </w:r>
      <w:r w:rsidRPr="00225380">
        <w:rPr>
          <w:rFonts w:asciiTheme="minorHAnsi" w:hAnsiTheme="minorHAnsi"/>
        </w:rPr>
        <w:t xml:space="preserve">                                 </w:t>
      </w:r>
      <w:r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Sídlo (popř. místo podnikání):</w:t>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rPr>
        <w:tab/>
      </w:r>
    </w:p>
    <w:p w:rsidR="0091257B" w:rsidRPr="00225380" w:rsidRDefault="0091257B" w:rsidP="0091257B">
      <w:pPr>
        <w:tabs>
          <w:tab w:val="left" w:pos="1843"/>
        </w:tabs>
        <w:spacing w:before="120"/>
        <w:rPr>
          <w:rFonts w:asciiTheme="minorHAnsi" w:hAnsiTheme="minorHAnsi"/>
        </w:rPr>
      </w:pPr>
      <w:r w:rsidRPr="00225380">
        <w:rPr>
          <w:rFonts w:asciiTheme="minorHAnsi" w:hAnsiTheme="minorHAnsi"/>
        </w:rPr>
        <w:t>Zastoupená:</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highlight w:val="yellow"/>
        </w:rPr>
        <w:t>xxx</w:t>
      </w:r>
    </w:p>
    <w:p w:rsidR="0091257B" w:rsidRPr="00225380" w:rsidRDefault="0091257B" w:rsidP="0091257B">
      <w:pPr>
        <w:tabs>
          <w:tab w:val="left" w:pos="1843"/>
        </w:tabs>
        <w:rPr>
          <w:rFonts w:asciiTheme="minorHAnsi" w:hAnsiTheme="minorHAnsi"/>
        </w:rPr>
      </w:pPr>
      <w:r w:rsidRPr="00225380">
        <w:rPr>
          <w:rFonts w:asciiTheme="minorHAnsi" w:hAnsiTheme="minorHAnsi"/>
        </w:rPr>
        <w:t xml:space="preserve">Zapsaná v </w:t>
      </w:r>
      <w:r w:rsidRPr="00225380">
        <w:rPr>
          <w:rFonts w:asciiTheme="minorHAnsi" w:hAnsiTheme="minorHAnsi"/>
          <w:highlight w:val="yellow"/>
        </w:rPr>
        <w:t>xxx</w:t>
      </w:r>
      <w:r w:rsidRPr="00225380">
        <w:rPr>
          <w:rFonts w:asciiTheme="minorHAnsi" w:hAnsiTheme="minorHAnsi"/>
        </w:rPr>
        <w:tab/>
      </w:r>
    </w:p>
    <w:p w:rsidR="0091257B" w:rsidRPr="00225380" w:rsidRDefault="0091257B" w:rsidP="0091257B">
      <w:pPr>
        <w:tabs>
          <w:tab w:val="left" w:pos="567"/>
        </w:tabs>
        <w:rPr>
          <w:rFonts w:asciiTheme="minorHAnsi" w:hAnsiTheme="minorHAnsi"/>
        </w:rPr>
      </w:pPr>
      <w:r w:rsidRPr="00225380">
        <w:rPr>
          <w:rFonts w:asciiTheme="minorHAnsi" w:hAnsiTheme="minorHAnsi"/>
        </w:rPr>
        <w:t>IČO:</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p>
    <w:p w:rsidR="0091257B" w:rsidRPr="00225380" w:rsidRDefault="0091257B" w:rsidP="0091257B">
      <w:pPr>
        <w:tabs>
          <w:tab w:val="left" w:pos="567"/>
        </w:tabs>
        <w:rPr>
          <w:rFonts w:asciiTheme="minorHAnsi" w:hAnsiTheme="minorHAnsi"/>
        </w:rPr>
      </w:pPr>
      <w:r w:rsidRPr="00225380">
        <w:rPr>
          <w:rFonts w:asciiTheme="minorHAnsi" w:hAnsiTheme="minorHAnsi"/>
        </w:rPr>
        <w:t>DIČ:</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rPr>
        <w:tab/>
      </w:r>
      <w:r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Bankovní spojení:</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rPr>
        <w:tab/>
      </w:r>
    </w:p>
    <w:p w:rsidR="0091257B" w:rsidRPr="00225380" w:rsidRDefault="0091257B" w:rsidP="0091257B">
      <w:pPr>
        <w:tabs>
          <w:tab w:val="left" w:pos="1843"/>
        </w:tabs>
        <w:rPr>
          <w:rFonts w:asciiTheme="minorHAnsi" w:hAnsiTheme="minorHAnsi"/>
        </w:rPr>
      </w:pPr>
      <w:r w:rsidRPr="00225380">
        <w:rPr>
          <w:rFonts w:asciiTheme="minorHAnsi" w:hAnsiTheme="minorHAnsi"/>
        </w:rPr>
        <w:tab/>
        <w:t>účet č.:</w:t>
      </w:r>
      <w:r w:rsidRPr="00225380">
        <w:rPr>
          <w:rFonts w:asciiTheme="minorHAnsi" w:hAnsiTheme="minorHAnsi"/>
        </w:rPr>
        <w:tab/>
      </w:r>
      <w:r w:rsidRPr="00225380">
        <w:rPr>
          <w:rFonts w:asciiTheme="minorHAnsi" w:hAnsiTheme="minorHAnsi"/>
          <w:highlight w:val="yellow"/>
        </w:rPr>
        <w:t>xxx</w:t>
      </w:r>
      <w:r w:rsidRPr="00225380">
        <w:rPr>
          <w:rFonts w:asciiTheme="minorHAnsi" w:hAnsiTheme="minorHAnsi"/>
        </w:rPr>
        <w:t xml:space="preserve"> </w:t>
      </w:r>
    </w:p>
    <w:p w:rsidR="0091257B" w:rsidRPr="00225380" w:rsidRDefault="0091257B" w:rsidP="0091257B">
      <w:pPr>
        <w:tabs>
          <w:tab w:val="left" w:pos="1843"/>
        </w:tabs>
        <w:jc w:val="center"/>
        <w:rPr>
          <w:rFonts w:asciiTheme="minorHAnsi" w:hAnsiTheme="minorHAnsi"/>
        </w:rPr>
      </w:pPr>
    </w:p>
    <w:p w:rsidR="0091257B" w:rsidRPr="00225380" w:rsidRDefault="0091257B" w:rsidP="0091257B">
      <w:pPr>
        <w:tabs>
          <w:tab w:val="left" w:pos="3402"/>
        </w:tabs>
        <w:rPr>
          <w:rFonts w:asciiTheme="minorHAnsi" w:hAnsiTheme="minorHAnsi"/>
        </w:rPr>
      </w:pPr>
      <w:r w:rsidRPr="00225380">
        <w:rPr>
          <w:rFonts w:asciiTheme="minorHAnsi" w:hAnsiTheme="minorHAnsi"/>
        </w:rPr>
        <w:tab/>
        <w:t>( dále jen „</w:t>
      </w:r>
      <w:r w:rsidRPr="006E01F4">
        <w:rPr>
          <w:rFonts w:asciiTheme="minorHAnsi" w:hAnsiTheme="minorHAnsi"/>
          <w:b/>
        </w:rPr>
        <w:t>Zhotovitel</w:t>
      </w:r>
      <w:r w:rsidRPr="00225380">
        <w:rPr>
          <w:rFonts w:asciiTheme="minorHAnsi" w:hAnsiTheme="minorHAnsi"/>
        </w:rPr>
        <w:t>“ )</w:t>
      </w:r>
    </w:p>
    <w:p w:rsidR="0091257B" w:rsidRPr="00225380" w:rsidRDefault="0091257B" w:rsidP="0091257B">
      <w:pPr>
        <w:tabs>
          <w:tab w:val="left" w:pos="1843"/>
        </w:tabs>
        <w:rPr>
          <w:rFonts w:asciiTheme="minorHAnsi" w:hAnsiTheme="minorHAnsi"/>
        </w:rPr>
      </w:pPr>
      <w:r w:rsidRPr="00225380">
        <w:rPr>
          <w:rFonts w:asciiTheme="minorHAnsi" w:hAnsiTheme="minorHAnsi"/>
        </w:rPr>
        <w:t>na straně druhé</w:t>
      </w:r>
    </w:p>
    <w:p w:rsidR="0091257B" w:rsidRPr="00225380" w:rsidRDefault="0091257B" w:rsidP="0091257B">
      <w:pPr>
        <w:rPr>
          <w:rFonts w:asciiTheme="minorHAnsi" w:hAnsiTheme="minorHAnsi"/>
        </w:rPr>
      </w:pPr>
    </w:p>
    <w:p w:rsidR="0091257B" w:rsidRPr="00225380" w:rsidRDefault="0091257B" w:rsidP="0091257B">
      <w:pPr>
        <w:pStyle w:val="Zkladntextodsazen21"/>
        <w:ind w:left="0"/>
        <w:jc w:val="center"/>
        <w:rPr>
          <w:rFonts w:asciiTheme="minorHAnsi" w:hAnsiTheme="minorHAnsi"/>
        </w:rPr>
      </w:pPr>
      <w:r w:rsidRPr="00225380">
        <w:rPr>
          <w:rFonts w:asciiTheme="minorHAnsi" w:hAnsiTheme="minorHAnsi"/>
        </w:rPr>
        <w:t>uzavírají v souladu s ustanovením § 2586  a následujících zákona č. 89/2012 Sb., občanský  zákoník ve znění pozdějších předpisů ( dále též OZ )  tuto Smlouvu o Dílo (dále jen Smlouvu), již se Zhotovitel zavazuje k řádnému a včasnému provedení Díla na svůj náklad a nebezpečí  dle čl. 2 Smlouvy a Objednatel k převzetí Díla a k zaplacení Ceny za jeho provedení dle čl. 3 Smlouvy, a to za podmínek uvedených ve Smlouvě.</w:t>
      </w:r>
    </w:p>
    <w:p w:rsidR="00225380" w:rsidRDefault="00225380">
      <w:pPr>
        <w:jc w:val="left"/>
        <w:rPr>
          <w:rFonts w:asciiTheme="minorHAnsi" w:hAnsiTheme="minorHAnsi" w:cs="Times New Roman"/>
          <w:b/>
          <w:i/>
          <w:sz w:val="18"/>
        </w:rPr>
      </w:pPr>
      <w:r>
        <w:rPr>
          <w:rFonts w:asciiTheme="minorHAnsi" w:hAnsiTheme="minorHAnsi"/>
        </w:rPr>
        <w:br w:type="page"/>
      </w:r>
    </w:p>
    <w:p w:rsidR="0091257B" w:rsidRPr="005E673A" w:rsidRDefault="0091257B" w:rsidP="0091257B">
      <w:pPr>
        <w:pStyle w:val="Zkladntextodsazen21"/>
        <w:ind w:left="0"/>
        <w:rPr>
          <w:rFonts w:asciiTheme="minorHAnsi" w:hAnsiTheme="minorHAnsi"/>
          <w:sz w:val="24"/>
          <w:szCs w:val="24"/>
        </w:rPr>
      </w:pPr>
    </w:p>
    <w:p w:rsidR="0091257B" w:rsidRPr="005E673A" w:rsidRDefault="0091257B" w:rsidP="00E52003">
      <w:pPr>
        <w:pStyle w:val="Zkladntext21"/>
        <w:widowControl w:val="0"/>
        <w:numPr>
          <w:ilvl w:val="1"/>
          <w:numId w:val="7"/>
        </w:numPr>
        <w:overflowPunct/>
        <w:autoSpaceDE/>
        <w:autoSpaceDN/>
        <w:adjustRightInd/>
        <w:spacing w:before="120"/>
        <w:jc w:val="left"/>
        <w:textAlignment w:val="auto"/>
        <w:outlineLvl w:val="1"/>
        <w:rPr>
          <w:rFonts w:asciiTheme="minorHAnsi" w:hAnsiTheme="minorHAnsi"/>
          <w:i/>
          <w:snapToGrid w:val="0"/>
          <w:szCs w:val="24"/>
        </w:rPr>
      </w:pPr>
      <w:r w:rsidRPr="005E673A">
        <w:rPr>
          <w:rFonts w:asciiTheme="minorHAnsi" w:hAnsiTheme="minorHAnsi"/>
          <w:snapToGrid w:val="0"/>
          <w:szCs w:val="24"/>
        </w:rPr>
        <w:t xml:space="preserve">Kontaktní osoby </w:t>
      </w:r>
    </w:p>
    <w:p w:rsidR="0091257B" w:rsidRPr="005E673A" w:rsidRDefault="0091257B" w:rsidP="00E52003">
      <w:pPr>
        <w:pStyle w:val="Zkladntext21"/>
        <w:widowControl w:val="0"/>
        <w:numPr>
          <w:ilvl w:val="2"/>
          <w:numId w:val="7"/>
        </w:numPr>
        <w:overflowPunct/>
        <w:autoSpaceDE/>
        <w:autoSpaceDN/>
        <w:adjustRightInd/>
        <w:spacing w:before="120"/>
        <w:jc w:val="left"/>
        <w:textAlignment w:val="auto"/>
        <w:outlineLvl w:val="2"/>
        <w:rPr>
          <w:rFonts w:asciiTheme="minorHAnsi" w:hAnsiTheme="minorHAnsi"/>
          <w:b/>
          <w:snapToGrid w:val="0"/>
          <w:szCs w:val="24"/>
        </w:rPr>
      </w:pPr>
      <w:r w:rsidRPr="005E673A">
        <w:rPr>
          <w:rFonts w:asciiTheme="minorHAnsi" w:hAnsiTheme="minorHAnsi"/>
          <w:snapToGrid w:val="0"/>
          <w:szCs w:val="24"/>
        </w:rPr>
        <w:t>Ve vzájemném styku Smluvních stran jsou za Objednatele oprávněny jednat tyto osoby:</w:t>
      </w:r>
    </w:p>
    <w:p w:rsidR="00225380" w:rsidRPr="005E673A" w:rsidRDefault="00225380" w:rsidP="00225380">
      <w:pPr>
        <w:pStyle w:val="Zkladntext"/>
        <w:tabs>
          <w:tab w:val="left" w:pos="2835"/>
        </w:tabs>
        <w:rPr>
          <w:rFonts w:asciiTheme="minorHAnsi" w:hAnsiTheme="minorHAnsi"/>
          <w:sz w:val="24"/>
          <w:szCs w:val="24"/>
        </w:rPr>
      </w:pPr>
    </w:p>
    <w:p w:rsidR="0091257B" w:rsidRPr="005E673A" w:rsidRDefault="0091257B" w:rsidP="00225380">
      <w:pPr>
        <w:pStyle w:val="Zkladntext"/>
        <w:tabs>
          <w:tab w:val="left" w:pos="2835"/>
        </w:tabs>
        <w:rPr>
          <w:rFonts w:asciiTheme="minorHAnsi" w:hAnsiTheme="minorHAnsi"/>
          <w:sz w:val="24"/>
          <w:szCs w:val="24"/>
        </w:rPr>
      </w:pPr>
      <w:r w:rsidRPr="005E673A">
        <w:rPr>
          <w:rFonts w:asciiTheme="minorHAnsi" w:hAnsiTheme="minorHAnsi"/>
          <w:sz w:val="24"/>
          <w:szCs w:val="24"/>
        </w:rPr>
        <w:t>Ve věci smluvní:</w:t>
      </w:r>
    </w:p>
    <w:p w:rsidR="0091257B" w:rsidRPr="005E673A" w:rsidRDefault="0091257B" w:rsidP="0091257B">
      <w:pPr>
        <w:pStyle w:val="Zkladntext"/>
        <w:tabs>
          <w:tab w:val="left" w:pos="2835"/>
        </w:tabs>
        <w:rPr>
          <w:rFonts w:asciiTheme="minorHAnsi" w:hAnsiTheme="minorHAnsi"/>
          <w:sz w:val="24"/>
          <w:szCs w:val="24"/>
        </w:rPr>
      </w:pPr>
    </w:p>
    <w:p w:rsidR="0091257B" w:rsidRPr="005E673A" w:rsidRDefault="0091257B" w:rsidP="00225380">
      <w:pPr>
        <w:pStyle w:val="Zkladntext"/>
        <w:tabs>
          <w:tab w:val="left" w:pos="2835"/>
        </w:tabs>
        <w:rPr>
          <w:rFonts w:asciiTheme="minorHAnsi" w:hAnsiTheme="minorHAnsi"/>
          <w:sz w:val="24"/>
          <w:szCs w:val="24"/>
        </w:rPr>
      </w:pPr>
      <w:r w:rsidRPr="005E673A">
        <w:rPr>
          <w:rFonts w:asciiTheme="minorHAnsi" w:hAnsiTheme="minorHAnsi"/>
          <w:sz w:val="24"/>
          <w:szCs w:val="24"/>
        </w:rPr>
        <w:t xml:space="preserve">Ve věci zhotovení Díla: </w:t>
      </w:r>
    </w:p>
    <w:p w:rsidR="00225380" w:rsidRPr="005E673A" w:rsidRDefault="00225380" w:rsidP="00225380">
      <w:pPr>
        <w:pStyle w:val="Zkladntext"/>
        <w:tabs>
          <w:tab w:val="left" w:pos="2835"/>
        </w:tabs>
        <w:rPr>
          <w:rFonts w:asciiTheme="minorHAnsi" w:hAnsiTheme="minorHAnsi"/>
          <w:sz w:val="24"/>
          <w:szCs w:val="24"/>
        </w:rPr>
      </w:pPr>
    </w:p>
    <w:p w:rsidR="0091257B" w:rsidRPr="005E673A" w:rsidRDefault="0091257B" w:rsidP="00E52003">
      <w:pPr>
        <w:pStyle w:val="Zkladntext21"/>
        <w:widowControl w:val="0"/>
        <w:numPr>
          <w:ilvl w:val="2"/>
          <w:numId w:val="7"/>
        </w:numPr>
        <w:overflowPunct/>
        <w:autoSpaceDE/>
        <w:autoSpaceDN/>
        <w:adjustRightInd/>
        <w:spacing w:before="120"/>
        <w:jc w:val="left"/>
        <w:textAlignment w:val="auto"/>
        <w:outlineLvl w:val="2"/>
        <w:rPr>
          <w:rFonts w:asciiTheme="minorHAnsi" w:hAnsiTheme="minorHAnsi"/>
          <w:b/>
          <w:snapToGrid w:val="0"/>
          <w:szCs w:val="24"/>
        </w:rPr>
      </w:pPr>
      <w:r w:rsidRPr="005E673A">
        <w:rPr>
          <w:rFonts w:asciiTheme="minorHAnsi" w:hAnsiTheme="minorHAnsi"/>
          <w:snapToGrid w:val="0"/>
          <w:szCs w:val="24"/>
        </w:rPr>
        <w:t>Ve vzájemném styku Smluvních stran jsou za Zhotovitele oprávněny jednat tyto osoby:</w:t>
      </w:r>
    </w:p>
    <w:p w:rsidR="00225380" w:rsidRPr="005E673A" w:rsidRDefault="00225380" w:rsidP="00225380">
      <w:pPr>
        <w:pStyle w:val="Zkladntext"/>
        <w:tabs>
          <w:tab w:val="left" w:pos="2835"/>
        </w:tabs>
        <w:rPr>
          <w:rFonts w:asciiTheme="minorHAnsi" w:hAnsiTheme="minorHAnsi"/>
          <w:sz w:val="24"/>
          <w:szCs w:val="24"/>
        </w:rPr>
      </w:pPr>
    </w:p>
    <w:p w:rsidR="0091257B" w:rsidRPr="005E673A" w:rsidRDefault="0091257B" w:rsidP="00225380">
      <w:pPr>
        <w:pStyle w:val="Zkladntext"/>
        <w:tabs>
          <w:tab w:val="left" w:pos="2835"/>
        </w:tabs>
        <w:rPr>
          <w:rFonts w:asciiTheme="minorHAnsi" w:hAnsiTheme="minorHAnsi"/>
          <w:sz w:val="24"/>
          <w:szCs w:val="24"/>
        </w:rPr>
      </w:pPr>
      <w:r w:rsidRPr="005E673A">
        <w:rPr>
          <w:rFonts w:asciiTheme="minorHAnsi" w:hAnsiTheme="minorHAnsi"/>
          <w:sz w:val="24"/>
          <w:szCs w:val="24"/>
        </w:rPr>
        <w:t>Ve věci smluvní:</w:t>
      </w:r>
    </w:p>
    <w:p w:rsidR="0091257B" w:rsidRPr="005E673A" w:rsidRDefault="0091257B" w:rsidP="0091257B">
      <w:pPr>
        <w:pStyle w:val="Zkladntext"/>
        <w:tabs>
          <w:tab w:val="left" w:pos="2835"/>
        </w:tabs>
        <w:ind w:left="709"/>
        <w:rPr>
          <w:rFonts w:asciiTheme="minorHAnsi" w:hAnsiTheme="minorHAnsi"/>
          <w:sz w:val="24"/>
          <w:szCs w:val="24"/>
        </w:rPr>
      </w:pPr>
      <w:r w:rsidRPr="005E673A">
        <w:rPr>
          <w:rFonts w:asciiTheme="minorHAnsi" w:hAnsiTheme="minorHAnsi"/>
          <w:sz w:val="24"/>
          <w:szCs w:val="24"/>
          <w:highlight w:val="yellow"/>
        </w:rPr>
        <w:t>xxx</w:t>
      </w:r>
      <w:r w:rsidRPr="005E673A">
        <w:rPr>
          <w:rFonts w:asciiTheme="minorHAnsi" w:hAnsiTheme="minorHAnsi"/>
          <w:sz w:val="24"/>
          <w:szCs w:val="24"/>
        </w:rPr>
        <w:t xml:space="preserve"> </w:t>
      </w:r>
      <w:r w:rsidRPr="005E673A">
        <w:rPr>
          <w:rFonts w:asciiTheme="minorHAnsi" w:hAnsiTheme="minorHAnsi"/>
          <w:sz w:val="24"/>
          <w:szCs w:val="24"/>
        </w:rPr>
        <w:tab/>
        <w:t xml:space="preserve"> </w:t>
      </w:r>
      <w:r w:rsidRPr="005E673A">
        <w:rPr>
          <w:rFonts w:asciiTheme="minorHAnsi" w:hAnsiTheme="minorHAnsi"/>
          <w:sz w:val="24"/>
          <w:szCs w:val="24"/>
        </w:rPr>
        <w:tab/>
        <w:t xml:space="preserve">                            </w:t>
      </w:r>
    </w:p>
    <w:p w:rsidR="0091257B" w:rsidRPr="005E673A" w:rsidRDefault="0091257B" w:rsidP="00225380">
      <w:pPr>
        <w:pStyle w:val="Zkladntext"/>
        <w:tabs>
          <w:tab w:val="left" w:pos="2835"/>
        </w:tabs>
        <w:rPr>
          <w:rFonts w:asciiTheme="minorHAnsi" w:hAnsiTheme="minorHAnsi"/>
          <w:sz w:val="24"/>
          <w:szCs w:val="24"/>
        </w:rPr>
      </w:pPr>
      <w:r w:rsidRPr="005E673A">
        <w:rPr>
          <w:rFonts w:asciiTheme="minorHAnsi" w:hAnsiTheme="minorHAnsi"/>
          <w:sz w:val="24"/>
          <w:szCs w:val="24"/>
        </w:rPr>
        <w:t>Ve věci zhotovení Díla:</w:t>
      </w:r>
    </w:p>
    <w:p w:rsidR="0091257B" w:rsidRPr="005E673A" w:rsidRDefault="0091257B" w:rsidP="0091257B">
      <w:pPr>
        <w:pStyle w:val="Zkladntext"/>
        <w:tabs>
          <w:tab w:val="left" w:pos="2835"/>
        </w:tabs>
        <w:rPr>
          <w:rFonts w:asciiTheme="minorHAnsi" w:hAnsiTheme="minorHAnsi"/>
          <w:sz w:val="24"/>
          <w:szCs w:val="24"/>
        </w:rPr>
      </w:pPr>
      <w:r w:rsidRPr="005E673A">
        <w:rPr>
          <w:rFonts w:asciiTheme="minorHAnsi" w:hAnsiTheme="minorHAnsi"/>
          <w:sz w:val="24"/>
          <w:szCs w:val="24"/>
          <w:highlight w:val="yellow"/>
        </w:rPr>
        <w:t>xxx</w:t>
      </w:r>
      <w:r w:rsidRPr="005E673A">
        <w:rPr>
          <w:rFonts w:asciiTheme="minorHAnsi" w:hAnsiTheme="minorHAnsi"/>
          <w:sz w:val="24"/>
          <w:szCs w:val="24"/>
        </w:rPr>
        <w:tab/>
        <w:t xml:space="preserve"> </w:t>
      </w:r>
      <w:r w:rsidRPr="005E673A">
        <w:rPr>
          <w:rFonts w:asciiTheme="minorHAnsi" w:hAnsiTheme="minorHAnsi"/>
          <w:sz w:val="24"/>
          <w:szCs w:val="24"/>
        </w:rPr>
        <w:tab/>
        <w:t xml:space="preserve">     </w:t>
      </w:r>
    </w:p>
    <w:p w:rsidR="0091257B" w:rsidRPr="005E673A" w:rsidRDefault="0091257B" w:rsidP="00E52003">
      <w:pPr>
        <w:pStyle w:val="Zkladntext21"/>
        <w:widowControl w:val="0"/>
        <w:numPr>
          <w:ilvl w:val="2"/>
          <w:numId w:val="7"/>
        </w:numPr>
        <w:overflowPunct/>
        <w:autoSpaceDE/>
        <w:autoSpaceDN/>
        <w:adjustRightInd/>
        <w:spacing w:before="120"/>
        <w:jc w:val="left"/>
        <w:textAlignment w:val="auto"/>
        <w:outlineLvl w:val="2"/>
        <w:rPr>
          <w:rFonts w:asciiTheme="minorHAnsi" w:hAnsiTheme="minorHAnsi"/>
          <w:b/>
          <w:snapToGrid w:val="0"/>
          <w:szCs w:val="24"/>
        </w:rPr>
      </w:pPr>
      <w:r w:rsidRPr="005E673A">
        <w:rPr>
          <w:rFonts w:asciiTheme="minorHAnsi" w:hAnsiTheme="minorHAnsi"/>
          <w:snapToGrid w:val="0"/>
          <w:szCs w:val="24"/>
        </w:rPr>
        <w:t>Kontaktní osoby, uvedené v bodech 1.1.1. a 1.1.2.  této Smlouvy, nejsou oprávněny měnit její obsah, pokud toto jejich oprávnění neplyne z obchodního / živnostenského / rejstříku, plné moci, pověření apod.</w:t>
      </w:r>
    </w:p>
    <w:p w:rsidR="0091257B" w:rsidRPr="005E673A" w:rsidRDefault="0091257B" w:rsidP="00E52003">
      <w:pPr>
        <w:pStyle w:val="Zkladntext21"/>
        <w:widowControl w:val="0"/>
        <w:numPr>
          <w:ilvl w:val="2"/>
          <w:numId w:val="7"/>
        </w:numPr>
        <w:overflowPunct/>
        <w:autoSpaceDE/>
        <w:autoSpaceDN/>
        <w:adjustRightInd/>
        <w:spacing w:before="120"/>
        <w:jc w:val="left"/>
        <w:textAlignment w:val="auto"/>
        <w:outlineLvl w:val="2"/>
        <w:rPr>
          <w:rFonts w:asciiTheme="minorHAnsi" w:hAnsiTheme="minorHAnsi"/>
          <w:b/>
          <w:snapToGrid w:val="0"/>
          <w:szCs w:val="24"/>
        </w:rPr>
      </w:pPr>
      <w:r w:rsidRPr="005E673A">
        <w:rPr>
          <w:rFonts w:asciiTheme="minorHAnsi" w:hAnsiTheme="minorHAnsi"/>
          <w:snapToGrid w:val="0"/>
          <w:szCs w:val="24"/>
        </w:rPr>
        <w:t>Kterákoliv ze Smluvních stran může v průběhu realizace Smlouvy změnit výše uvedené osoby a spojení na ně. Tato změna musí být bezodkladně oznámena druhé Smluvní straně písemnou formou.</w:t>
      </w:r>
    </w:p>
    <w:p w:rsidR="0091257B" w:rsidRPr="005E673A" w:rsidRDefault="0091257B" w:rsidP="0091257B">
      <w:pPr>
        <w:pStyle w:val="Zkladntextodsazen21"/>
        <w:ind w:left="0"/>
        <w:rPr>
          <w:rFonts w:asciiTheme="minorHAnsi" w:hAnsiTheme="minorHAnsi"/>
          <w:b w:val="0"/>
          <w:i w:val="0"/>
          <w:sz w:val="24"/>
          <w:szCs w:val="24"/>
        </w:rPr>
      </w:pPr>
    </w:p>
    <w:p w:rsidR="00225380" w:rsidRDefault="00225380">
      <w:pPr>
        <w:jc w:val="left"/>
        <w:rPr>
          <w:rFonts w:asciiTheme="minorHAnsi" w:hAnsiTheme="minorHAnsi"/>
          <w:b/>
          <w:caps/>
        </w:rPr>
      </w:pPr>
      <w:r>
        <w:rPr>
          <w:rFonts w:asciiTheme="minorHAnsi" w:hAnsiTheme="minorHAnsi"/>
          <w:b/>
          <w:caps/>
        </w:rPr>
        <w:br w:type="page"/>
      </w:r>
      <w:bookmarkStart w:id="6" w:name="_GoBack"/>
      <w:bookmarkEnd w:id="6"/>
    </w:p>
    <w:p w:rsidR="001E5B9A" w:rsidRDefault="0091257B" w:rsidP="0091257B">
      <w:pPr>
        <w:tabs>
          <w:tab w:val="left" w:pos="2127"/>
        </w:tabs>
        <w:spacing w:after="120"/>
        <w:rPr>
          <w:noProof/>
        </w:rPr>
      </w:pPr>
      <w:r w:rsidRPr="00225380">
        <w:rPr>
          <w:rFonts w:asciiTheme="minorHAnsi" w:hAnsiTheme="minorHAnsi"/>
          <w:b/>
          <w:caps/>
        </w:rPr>
        <w:lastRenderedPageBreak/>
        <w:t>OBSAH :</w:t>
      </w:r>
      <w:r w:rsidR="00B50F58" w:rsidRPr="00225380">
        <w:rPr>
          <w:rFonts w:asciiTheme="minorHAnsi" w:hAnsiTheme="minorHAnsi"/>
        </w:rPr>
        <w:fldChar w:fldCharType="begin"/>
      </w:r>
      <w:r w:rsidRPr="00225380">
        <w:rPr>
          <w:rFonts w:asciiTheme="minorHAnsi" w:hAnsiTheme="minorHAnsi"/>
        </w:rPr>
        <w:instrText xml:space="preserve"> TOC \o "1-1" \h \z \u </w:instrText>
      </w:r>
      <w:r w:rsidR="00B50F58" w:rsidRPr="00225380">
        <w:rPr>
          <w:rFonts w:asciiTheme="minorHAnsi" w:hAnsiTheme="minorHAnsi"/>
        </w:rPr>
        <w:fldChar w:fldCharType="separate"/>
      </w:r>
    </w:p>
    <w:p w:rsidR="001E5B9A" w:rsidRDefault="006230FC">
      <w:pPr>
        <w:pStyle w:val="Obsah1"/>
        <w:rPr>
          <w:rFonts w:asciiTheme="minorHAnsi" w:eastAsiaTheme="minorEastAsia" w:hAnsiTheme="minorHAnsi" w:cstheme="minorBidi"/>
          <w:caps w:val="0"/>
          <w:noProof/>
          <w:sz w:val="22"/>
          <w:szCs w:val="22"/>
        </w:rPr>
      </w:pPr>
      <w:hyperlink w:anchor="_Toc506291164" w:history="1">
        <w:r w:rsidR="001E5B9A" w:rsidRPr="003E4CEB">
          <w:rPr>
            <w:rStyle w:val="Hypertextovodkaz"/>
            <w:b/>
            <w:noProof/>
          </w:rPr>
          <w:t>SMLUVNÍ STRANY</w:t>
        </w:r>
        <w:r w:rsidR="001E5B9A">
          <w:rPr>
            <w:noProof/>
            <w:webHidden/>
          </w:rPr>
          <w:tab/>
        </w:r>
        <w:r w:rsidR="00B50F58">
          <w:rPr>
            <w:noProof/>
            <w:webHidden/>
          </w:rPr>
          <w:fldChar w:fldCharType="begin"/>
        </w:r>
        <w:r w:rsidR="001E5B9A">
          <w:rPr>
            <w:noProof/>
            <w:webHidden/>
          </w:rPr>
          <w:instrText xml:space="preserve"> PAGEREF _Toc506291164 \h </w:instrText>
        </w:r>
        <w:r w:rsidR="00B50F58">
          <w:rPr>
            <w:noProof/>
            <w:webHidden/>
          </w:rPr>
        </w:r>
        <w:r w:rsidR="00B50F58">
          <w:rPr>
            <w:noProof/>
            <w:webHidden/>
          </w:rPr>
          <w:fldChar w:fldCharType="separate"/>
        </w:r>
        <w:r w:rsidR="001E5B9A">
          <w:rPr>
            <w:noProof/>
            <w:webHidden/>
          </w:rPr>
          <w:t>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65" w:history="1">
        <w:r w:rsidR="001E5B9A" w:rsidRPr="003E4CEB">
          <w:rPr>
            <w:rStyle w:val="Hypertextovodkaz"/>
            <w:b/>
            <w:noProof/>
          </w:rPr>
          <w:t>Definice:</w:t>
        </w:r>
        <w:r w:rsidR="001E5B9A">
          <w:rPr>
            <w:noProof/>
            <w:webHidden/>
          </w:rPr>
          <w:tab/>
        </w:r>
        <w:r w:rsidR="00B50F58">
          <w:rPr>
            <w:noProof/>
            <w:webHidden/>
          </w:rPr>
          <w:fldChar w:fldCharType="begin"/>
        </w:r>
        <w:r w:rsidR="001E5B9A">
          <w:rPr>
            <w:noProof/>
            <w:webHidden/>
          </w:rPr>
          <w:instrText xml:space="preserve"> PAGEREF _Toc506291165 \h </w:instrText>
        </w:r>
        <w:r w:rsidR="00B50F58">
          <w:rPr>
            <w:noProof/>
            <w:webHidden/>
          </w:rPr>
        </w:r>
        <w:r w:rsidR="00B50F58">
          <w:rPr>
            <w:noProof/>
            <w:webHidden/>
          </w:rPr>
          <w:fldChar w:fldCharType="separate"/>
        </w:r>
        <w:r w:rsidR="001E5B9A">
          <w:rPr>
            <w:noProof/>
            <w:webHidden/>
          </w:rPr>
          <w:t>5</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66" w:history="1">
        <w:r w:rsidR="001E5B9A" w:rsidRPr="003E4CEB">
          <w:rPr>
            <w:rStyle w:val="Hypertextovodkaz"/>
            <w:rFonts w:cs="Times New Roman"/>
            <w:b/>
            <w:noProof/>
          </w:rPr>
          <w:t>1.</w:t>
        </w:r>
        <w:r w:rsidR="001E5B9A">
          <w:rPr>
            <w:rFonts w:asciiTheme="minorHAnsi" w:eastAsiaTheme="minorEastAsia" w:hAnsiTheme="minorHAnsi" w:cstheme="minorBidi"/>
            <w:caps w:val="0"/>
            <w:noProof/>
            <w:sz w:val="22"/>
            <w:szCs w:val="22"/>
          </w:rPr>
          <w:tab/>
        </w:r>
        <w:r w:rsidR="001E5B9A" w:rsidRPr="003E4CEB">
          <w:rPr>
            <w:rStyle w:val="Hypertextovodkaz"/>
            <w:b/>
            <w:noProof/>
          </w:rPr>
          <w:t>Předmět Smlouvy</w:t>
        </w:r>
        <w:r w:rsidR="001E5B9A">
          <w:rPr>
            <w:noProof/>
            <w:webHidden/>
          </w:rPr>
          <w:tab/>
        </w:r>
        <w:r w:rsidR="00B50F58">
          <w:rPr>
            <w:noProof/>
            <w:webHidden/>
          </w:rPr>
          <w:fldChar w:fldCharType="begin"/>
        </w:r>
        <w:r w:rsidR="001E5B9A">
          <w:rPr>
            <w:noProof/>
            <w:webHidden/>
          </w:rPr>
          <w:instrText xml:space="preserve"> PAGEREF _Toc506291166 \h </w:instrText>
        </w:r>
        <w:r w:rsidR="00B50F58">
          <w:rPr>
            <w:noProof/>
            <w:webHidden/>
          </w:rPr>
        </w:r>
        <w:r w:rsidR="00B50F58">
          <w:rPr>
            <w:noProof/>
            <w:webHidden/>
          </w:rPr>
          <w:fldChar w:fldCharType="separate"/>
        </w:r>
        <w:r w:rsidR="001E5B9A">
          <w:rPr>
            <w:noProof/>
            <w:webHidden/>
          </w:rPr>
          <w:t>7</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67" w:history="1">
        <w:r w:rsidR="001E5B9A" w:rsidRPr="003E4CEB">
          <w:rPr>
            <w:rStyle w:val="Hypertextovodkaz"/>
            <w:rFonts w:cs="Times New Roman"/>
            <w:b/>
            <w:noProof/>
          </w:rPr>
          <w:t>2.</w:t>
        </w:r>
        <w:r w:rsidR="001E5B9A">
          <w:rPr>
            <w:rFonts w:asciiTheme="minorHAnsi" w:eastAsiaTheme="minorEastAsia" w:hAnsiTheme="minorHAnsi" w:cstheme="minorBidi"/>
            <w:caps w:val="0"/>
            <w:noProof/>
            <w:sz w:val="22"/>
            <w:szCs w:val="22"/>
          </w:rPr>
          <w:tab/>
        </w:r>
        <w:r w:rsidR="001E5B9A" w:rsidRPr="003E4CEB">
          <w:rPr>
            <w:rStyle w:val="Hypertextovodkaz"/>
            <w:b/>
            <w:noProof/>
          </w:rPr>
          <w:t>CENA ZA DÍLO</w:t>
        </w:r>
        <w:r w:rsidR="001E5B9A">
          <w:rPr>
            <w:noProof/>
            <w:webHidden/>
          </w:rPr>
          <w:tab/>
        </w:r>
        <w:r w:rsidR="00B50F58">
          <w:rPr>
            <w:noProof/>
            <w:webHidden/>
          </w:rPr>
          <w:fldChar w:fldCharType="begin"/>
        </w:r>
        <w:r w:rsidR="001E5B9A">
          <w:rPr>
            <w:noProof/>
            <w:webHidden/>
          </w:rPr>
          <w:instrText xml:space="preserve"> PAGEREF _Toc506291167 \h </w:instrText>
        </w:r>
        <w:r w:rsidR="00B50F58">
          <w:rPr>
            <w:noProof/>
            <w:webHidden/>
          </w:rPr>
        </w:r>
        <w:r w:rsidR="00B50F58">
          <w:rPr>
            <w:noProof/>
            <w:webHidden/>
          </w:rPr>
          <w:fldChar w:fldCharType="separate"/>
        </w:r>
        <w:r w:rsidR="001E5B9A">
          <w:rPr>
            <w:noProof/>
            <w:webHidden/>
          </w:rPr>
          <w:t>9</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68" w:history="1">
        <w:r w:rsidR="001E5B9A" w:rsidRPr="003E4CEB">
          <w:rPr>
            <w:rStyle w:val="Hypertextovodkaz"/>
            <w:rFonts w:cs="Times New Roman"/>
            <w:b/>
            <w:noProof/>
          </w:rPr>
          <w:t>3.</w:t>
        </w:r>
        <w:r w:rsidR="001E5B9A">
          <w:rPr>
            <w:rFonts w:asciiTheme="minorHAnsi" w:eastAsiaTheme="minorEastAsia" w:hAnsiTheme="minorHAnsi" w:cstheme="minorBidi"/>
            <w:caps w:val="0"/>
            <w:noProof/>
            <w:sz w:val="22"/>
            <w:szCs w:val="22"/>
          </w:rPr>
          <w:tab/>
        </w:r>
        <w:r w:rsidR="001E5B9A" w:rsidRPr="003E4CEB">
          <w:rPr>
            <w:rStyle w:val="Hypertextovodkaz"/>
            <w:b/>
            <w:noProof/>
          </w:rPr>
          <w:t>Platební podmínky a fakturace, zajištění</w:t>
        </w:r>
        <w:r w:rsidR="001E5B9A">
          <w:rPr>
            <w:noProof/>
            <w:webHidden/>
          </w:rPr>
          <w:tab/>
        </w:r>
        <w:r w:rsidR="00B50F58">
          <w:rPr>
            <w:noProof/>
            <w:webHidden/>
          </w:rPr>
          <w:fldChar w:fldCharType="begin"/>
        </w:r>
        <w:r w:rsidR="001E5B9A">
          <w:rPr>
            <w:noProof/>
            <w:webHidden/>
          </w:rPr>
          <w:instrText xml:space="preserve"> PAGEREF _Toc506291168 \h </w:instrText>
        </w:r>
        <w:r w:rsidR="00B50F58">
          <w:rPr>
            <w:noProof/>
            <w:webHidden/>
          </w:rPr>
        </w:r>
        <w:r w:rsidR="00B50F58">
          <w:rPr>
            <w:noProof/>
            <w:webHidden/>
          </w:rPr>
          <w:fldChar w:fldCharType="separate"/>
        </w:r>
        <w:r w:rsidR="001E5B9A">
          <w:rPr>
            <w:noProof/>
            <w:webHidden/>
          </w:rPr>
          <w:t>9</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69" w:history="1">
        <w:r w:rsidR="001E5B9A" w:rsidRPr="003E4CEB">
          <w:rPr>
            <w:rStyle w:val="Hypertextovodkaz"/>
            <w:rFonts w:cs="Times New Roman"/>
            <w:b/>
            <w:noProof/>
          </w:rPr>
          <w:t>4.</w:t>
        </w:r>
        <w:r w:rsidR="001E5B9A">
          <w:rPr>
            <w:rFonts w:asciiTheme="minorHAnsi" w:eastAsiaTheme="minorEastAsia" w:hAnsiTheme="minorHAnsi" w:cstheme="minorBidi"/>
            <w:caps w:val="0"/>
            <w:noProof/>
            <w:sz w:val="22"/>
            <w:szCs w:val="22"/>
          </w:rPr>
          <w:tab/>
        </w:r>
        <w:r w:rsidR="001E5B9A" w:rsidRPr="003E4CEB">
          <w:rPr>
            <w:rStyle w:val="Hypertextovodkaz"/>
            <w:b/>
            <w:noProof/>
          </w:rPr>
          <w:t>Termíny provedení Díla</w:t>
        </w:r>
        <w:r w:rsidR="001E5B9A">
          <w:rPr>
            <w:noProof/>
            <w:webHidden/>
          </w:rPr>
          <w:tab/>
        </w:r>
        <w:r w:rsidR="00B50F58">
          <w:rPr>
            <w:noProof/>
            <w:webHidden/>
          </w:rPr>
          <w:fldChar w:fldCharType="begin"/>
        </w:r>
        <w:r w:rsidR="001E5B9A">
          <w:rPr>
            <w:noProof/>
            <w:webHidden/>
          </w:rPr>
          <w:instrText xml:space="preserve"> PAGEREF _Toc506291169 \h </w:instrText>
        </w:r>
        <w:r w:rsidR="00B50F58">
          <w:rPr>
            <w:noProof/>
            <w:webHidden/>
          </w:rPr>
        </w:r>
        <w:r w:rsidR="00B50F58">
          <w:rPr>
            <w:noProof/>
            <w:webHidden/>
          </w:rPr>
          <w:fldChar w:fldCharType="separate"/>
        </w:r>
        <w:r w:rsidR="001E5B9A">
          <w:rPr>
            <w:noProof/>
            <w:webHidden/>
          </w:rPr>
          <w:t>11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0" w:history="1">
        <w:r w:rsidR="001E5B9A" w:rsidRPr="003E4CEB">
          <w:rPr>
            <w:rStyle w:val="Hypertextovodkaz"/>
            <w:rFonts w:cs="Times New Roman"/>
            <w:b/>
            <w:noProof/>
          </w:rPr>
          <w:t>5.</w:t>
        </w:r>
        <w:r w:rsidR="001E5B9A">
          <w:rPr>
            <w:rFonts w:asciiTheme="minorHAnsi" w:eastAsiaTheme="minorEastAsia" w:hAnsiTheme="minorHAnsi" w:cstheme="minorBidi"/>
            <w:caps w:val="0"/>
            <w:noProof/>
            <w:sz w:val="22"/>
            <w:szCs w:val="22"/>
          </w:rPr>
          <w:tab/>
        </w:r>
        <w:r w:rsidR="001E5B9A" w:rsidRPr="003E4CEB">
          <w:rPr>
            <w:rStyle w:val="Hypertextovodkaz"/>
            <w:b/>
            <w:noProof/>
          </w:rPr>
          <w:t>Závazky Objednatele a Zhotovitele</w:t>
        </w:r>
        <w:r w:rsidR="001E5B9A">
          <w:rPr>
            <w:noProof/>
            <w:webHidden/>
          </w:rPr>
          <w:tab/>
        </w:r>
        <w:r w:rsidR="00B50F58">
          <w:rPr>
            <w:noProof/>
            <w:webHidden/>
          </w:rPr>
          <w:fldChar w:fldCharType="begin"/>
        </w:r>
        <w:r w:rsidR="001E5B9A">
          <w:rPr>
            <w:noProof/>
            <w:webHidden/>
          </w:rPr>
          <w:instrText xml:space="preserve"> PAGEREF _Toc506291170 \h </w:instrText>
        </w:r>
        <w:r w:rsidR="00B50F58">
          <w:rPr>
            <w:noProof/>
            <w:webHidden/>
          </w:rPr>
        </w:r>
        <w:r w:rsidR="00B50F58">
          <w:rPr>
            <w:noProof/>
            <w:webHidden/>
          </w:rPr>
          <w:fldChar w:fldCharType="separate"/>
        </w:r>
        <w:r w:rsidR="001E5B9A">
          <w:rPr>
            <w:noProof/>
            <w:webHidden/>
          </w:rPr>
          <w:t>12</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1" w:history="1">
        <w:r w:rsidR="001E5B9A" w:rsidRPr="003E4CEB">
          <w:rPr>
            <w:rStyle w:val="Hypertextovodkaz"/>
            <w:rFonts w:cs="Times New Roman"/>
            <w:b/>
            <w:noProof/>
          </w:rPr>
          <w:t>6.</w:t>
        </w:r>
        <w:r w:rsidR="001E5B9A">
          <w:rPr>
            <w:rFonts w:asciiTheme="minorHAnsi" w:eastAsiaTheme="minorEastAsia" w:hAnsiTheme="minorHAnsi" w:cstheme="minorBidi"/>
            <w:caps w:val="0"/>
            <w:noProof/>
            <w:sz w:val="22"/>
            <w:szCs w:val="22"/>
          </w:rPr>
          <w:tab/>
        </w:r>
        <w:r w:rsidR="001E5B9A" w:rsidRPr="003E4CEB">
          <w:rPr>
            <w:rStyle w:val="Hypertextovodkaz"/>
            <w:b/>
            <w:noProof/>
          </w:rPr>
          <w:t>Odpovědnost za Vadné plnění (dále též vady), záruka za jakost Díla</w:t>
        </w:r>
        <w:r w:rsidR="001E5B9A">
          <w:rPr>
            <w:noProof/>
            <w:webHidden/>
          </w:rPr>
          <w:tab/>
        </w:r>
        <w:r w:rsidR="00B50F58">
          <w:rPr>
            <w:noProof/>
            <w:webHidden/>
          </w:rPr>
          <w:fldChar w:fldCharType="begin"/>
        </w:r>
        <w:r w:rsidR="001E5B9A">
          <w:rPr>
            <w:noProof/>
            <w:webHidden/>
          </w:rPr>
          <w:instrText xml:space="preserve"> PAGEREF _Toc506291171 \h </w:instrText>
        </w:r>
        <w:r w:rsidR="00B50F58">
          <w:rPr>
            <w:noProof/>
            <w:webHidden/>
          </w:rPr>
        </w:r>
        <w:r w:rsidR="00B50F58">
          <w:rPr>
            <w:noProof/>
            <w:webHidden/>
          </w:rPr>
          <w:fldChar w:fldCharType="separate"/>
        </w:r>
        <w:r w:rsidR="001E5B9A">
          <w:rPr>
            <w:noProof/>
            <w:webHidden/>
          </w:rPr>
          <w:t>17</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2" w:history="1">
        <w:r w:rsidR="001E5B9A" w:rsidRPr="003E4CEB">
          <w:rPr>
            <w:rStyle w:val="Hypertextovodkaz"/>
            <w:rFonts w:cs="Times New Roman"/>
            <w:b/>
            <w:noProof/>
          </w:rPr>
          <w:t>7.</w:t>
        </w:r>
        <w:r w:rsidR="001E5B9A">
          <w:rPr>
            <w:rFonts w:asciiTheme="minorHAnsi" w:eastAsiaTheme="minorEastAsia" w:hAnsiTheme="minorHAnsi" w:cstheme="minorBidi"/>
            <w:caps w:val="0"/>
            <w:noProof/>
            <w:sz w:val="22"/>
            <w:szCs w:val="22"/>
          </w:rPr>
          <w:tab/>
        </w:r>
        <w:r w:rsidR="001E5B9A" w:rsidRPr="003E4CEB">
          <w:rPr>
            <w:rStyle w:val="Hypertextovodkaz"/>
            <w:b/>
            <w:noProof/>
          </w:rPr>
          <w:t>Dohodnuté zkoušky Díla</w:t>
        </w:r>
        <w:r w:rsidR="001E5B9A">
          <w:rPr>
            <w:noProof/>
            <w:webHidden/>
          </w:rPr>
          <w:tab/>
        </w:r>
        <w:r w:rsidR="00B50F58">
          <w:rPr>
            <w:noProof/>
            <w:webHidden/>
          </w:rPr>
          <w:fldChar w:fldCharType="begin"/>
        </w:r>
        <w:r w:rsidR="001E5B9A">
          <w:rPr>
            <w:noProof/>
            <w:webHidden/>
          </w:rPr>
          <w:instrText xml:space="preserve"> PAGEREF _Toc506291172 \h </w:instrText>
        </w:r>
        <w:r w:rsidR="00B50F58">
          <w:rPr>
            <w:noProof/>
            <w:webHidden/>
          </w:rPr>
        </w:r>
        <w:r w:rsidR="00B50F58">
          <w:rPr>
            <w:noProof/>
            <w:webHidden/>
          </w:rPr>
          <w:fldChar w:fldCharType="separate"/>
        </w:r>
        <w:r w:rsidR="001E5B9A">
          <w:rPr>
            <w:noProof/>
            <w:webHidden/>
          </w:rPr>
          <w:t>19</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3" w:history="1">
        <w:r w:rsidR="001E5B9A" w:rsidRPr="003E4CEB">
          <w:rPr>
            <w:rStyle w:val="Hypertextovodkaz"/>
            <w:rFonts w:cs="Times New Roman"/>
            <w:b/>
            <w:noProof/>
          </w:rPr>
          <w:t>8.</w:t>
        </w:r>
        <w:r w:rsidR="001E5B9A">
          <w:rPr>
            <w:rFonts w:asciiTheme="minorHAnsi" w:eastAsiaTheme="minorEastAsia" w:hAnsiTheme="minorHAnsi" w:cstheme="minorBidi"/>
            <w:caps w:val="0"/>
            <w:noProof/>
            <w:sz w:val="22"/>
            <w:szCs w:val="22"/>
          </w:rPr>
          <w:tab/>
        </w:r>
        <w:r w:rsidR="001E5B9A" w:rsidRPr="003E4CEB">
          <w:rPr>
            <w:rStyle w:val="Hypertextovodkaz"/>
            <w:b/>
            <w:noProof/>
          </w:rPr>
          <w:t>Předání a převzetí Díla</w:t>
        </w:r>
        <w:r w:rsidR="001E5B9A">
          <w:rPr>
            <w:noProof/>
            <w:webHidden/>
          </w:rPr>
          <w:tab/>
        </w:r>
        <w:r w:rsidR="00B50F58">
          <w:rPr>
            <w:noProof/>
            <w:webHidden/>
          </w:rPr>
          <w:fldChar w:fldCharType="begin"/>
        </w:r>
        <w:r w:rsidR="001E5B9A">
          <w:rPr>
            <w:noProof/>
            <w:webHidden/>
          </w:rPr>
          <w:instrText xml:space="preserve"> PAGEREF _Toc506291173 \h </w:instrText>
        </w:r>
        <w:r w:rsidR="00B50F58">
          <w:rPr>
            <w:noProof/>
            <w:webHidden/>
          </w:rPr>
        </w:r>
        <w:r w:rsidR="00B50F58">
          <w:rPr>
            <w:noProof/>
            <w:webHidden/>
          </w:rPr>
          <w:fldChar w:fldCharType="separate"/>
        </w:r>
        <w:r w:rsidR="001E5B9A">
          <w:rPr>
            <w:noProof/>
            <w:webHidden/>
          </w:rPr>
          <w:t>24</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4" w:history="1">
        <w:r w:rsidR="001E5B9A" w:rsidRPr="003E4CEB">
          <w:rPr>
            <w:rStyle w:val="Hypertextovodkaz"/>
            <w:rFonts w:cs="Times New Roman"/>
            <w:b/>
            <w:noProof/>
          </w:rPr>
          <w:t>9.</w:t>
        </w:r>
        <w:r w:rsidR="001E5B9A">
          <w:rPr>
            <w:rFonts w:asciiTheme="minorHAnsi" w:eastAsiaTheme="minorEastAsia" w:hAnsiTheme="minorHAnsi" w:cstheme="minorBidi"/>
            <w:caps w:val="0"/>
            <w:noProof/>
            <w:sz w:val="22"/>
            <w:szCs w:val="22"/>
          </w:rPr>
          <w:tab/>
        </w:r>
        <w:r w:rsidR="001E5B9A" w:rsidRPr="003E4CEB">
          <w:rPr>
            <w:rStyle w:val="Hypertextovodkaz"/>
            <w:b/>
            <w:noProof/>
          </w:rPr>
          <w:t>Zkušební provoz a garanční zkoušky</w:t>
        </w:r>
        <w:r w:rsidR="001E5B9A">
          <w:rPr>
            <w:noProof/>
            <w:webHidden/>
          </w:rPr>
          <w:tab/>
        </w:r>
        <w:r w:rsidR="00B50F58">
          <w:rPr>
            <w:noProof/>
            <w:webHidden/>
          </w:rPr>
          <w:fldChar w:fldCharType="begin"/>
        </w:r>
        <w:r w:rsidR="001E5B9A">
          <w:rPr>
            <w:noProof/>
            <w:webHidden/>
          </w:rPr>
          <w:instrText xml:space="preserve"> PAGEREF _Toc506291174 \h </w:instrText>
        </w:r>
        <w:r w:rsidR="00B50F58">
          <w:rPr>
            <w:noProof/>
            <w:webHidden/>
          </w:rPr>
        </w:r>
        <w:r w:rsidR="00B50F58">
          <w:rPr>
            <w:noProof/>
            <w:webHidden/>
          </w:rPr>
          <w:fldChar w:fldCharType="separate"/>
        </w:r>
        <w:r w:rsidR="001E5B9A">
          <w:rPr>
            <w:noProof/>
            <w:webHidden/>
          </w:rPr>
          <w:t>25</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5" w:history="1">
        <w:r w:rsidR="001E5B9A" w:rsidRPr="003E4CEB">
          <w:rPr>
            <w:rStyle w:val="Hypertextovodkaz"/>
            <w:rFonts w:cs="Times New Roman"/>
            <w:b/>
            <w:noProof/>
          </w:rPr>
          <w:t>10.</w:t>
        </w:r>
        <w:r w:rsidR="001E5B9A">
          <w:rPr>
            <w:rFonts w:asciiTheme="minorHAnsi" w:eastAsiaTheme="minorEastAsia" w:hAnsiTheme="minorHAnsi" w:cstheme="minorBidi"/>
            <w:caps w:val="0"/>
            <w:noProof/>
            <w:sz w:val="22"/>
            <w:szCs w:val="22"/>
          </w:rPr>
          <w:tab/>
        </w:r>
        <w:r w:rsidR="001E5B9A" w:rsidRPr="003E4CEB">
          <w:rPr>
            <w:rStyle w:val="Hypertextovodkaz"/>
            <w:b/>
            <w:noProof/>
          </w:rPr>
          <w:t>Garantované hodnoty, podmínky pro jejich dodržení a smluvní pokuty A OPATření za nedodržení garantovaných hodnot</w:t>
        </w:r>
        <w:r w:rsidR="001E5B9A">
          <w:rPr>
            <w:noProof/>
            <w:webHidden/>
          </w:rPr>
          <w:tab/>
        </w:r>
        <w:r w:rsidR="00B50F58">
          <w:rPr>
            <w:noProof/>
            <w:webHidden/>
          </w:rPr>
          <w:fldChar w:fldCharType="begin"/>
        </w:r>
        <w:r w:rsidR="001E5B9A">
          <w:rPr>
            <w:noProof/>
            <w:webHidden/>
          </w:rPr>
          <w:instrText xml:space="preserve"> PAGEREF _Toc506291175 \h </w:instrText>
        </w:r>
        <w:r w:rsidR="00B50F58">
          <w:rPr>
            <w:noProof/>
            <w:webHidden/>
          </w:rPr>
        </w:r>
        <w:r w:rsidR="00B50F58">
          <w:rPr>
            <w:noProof/>
            <w:webHidden/>
          </w:rPr>
          <w:fldChar w:fldCharType="separate"/>
        </w:r>
        <w:r w:rsidR="001E5B9A">
          <w:rPr>
            <w:noProof/>
            <w:webHidden/>
          </w:rPr>
          <w:t>26</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6" w:history="1">
        <w:r w:rsidR="001E5B9A" w:rsidRPr="003E4CEB">
          <w:rPr>
            <w:rStyle w:val="Hypertextovodkaz"/>
            <w:rFonts w:cs="Times New Roman"/>
            <w:b/>
            <w:noProof/>
          </w:rPr>
          <w:t>11.</w:t>
        </w:r>
        <w:r w:rsidR="001E5B9A">
          <w:rPr>
            <w:rFonts w:asciiTheme="minorHAnsi" w:eastAsiaTheme="minorEastAsia" w:hAnsiTheme="minorHAnsi" w:cstheme="minorBidi"/>
            <w:caps w:val="0"/>
            <w:noProof/>
            <w:sz w:val="22"/>
            <w:szCs w:val="22"/>
          </w:rPr>
          <w:tab/>
        </w:r>
        <w:r w:rsidR="001E5B9A" w:rsidRPr="003E4CEB">
          <w:rPr>
            <w:rStyle w:val="Hypertextovodkaz"/>
            <w:b/>
            <w:noProof/>
          </w:rPr>
          <w:t>SANKCE, náhrada škody</w:t>
        </w:r>
        <w:r w:rsidR="001E5B9A">
          <w:rPr>
            <w:noProof/>
            <w:webHidden/>
          </w:rPr>
          <w:tab/>
        </w:r>
        <w:r w:rsidR="00B50F58">
          <w:rPr>
            <w:noProof/>
            <w:webHidden/>
          </w:rPr>
          <w:fldChar w:fldCharType="begin"/>
        </w:r>
        <w:r w:rsidR="001E5B9A">
          <w:rPr>
            <w:noProof/>
            <w:webHidden/>
          </w:rPr>
          <w:instrText xml:space="preserve"> PAGEREF _Toc506291176 \h </w:instrText>
        </w:r>
        <w:r w:rsidR="00B50F58">
          <w:rPr>
            <w:noProof/>
            <w:webHidden/>
          </w:rPr>
        </w:r>
        <w:r w:rsidR="00B50F58">
          <w:rPr>
            <w:noProof/>
            <w:webHidden/>
          </w:rPr>
          <w:fldChar w:fldCharType="separate"/>
        </w:r>
        <w:r w:rsidR="001E5B9A">
          <w:rPr>
            <w:noProof/>
            <w:webHidden/>
          </w:rPr>
          <w:t>29</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7" w:history="1">
        <w:r w:rsidR="001E5B9A" w:rsidRPr="003E4CEB">
          <w:rPr>
            <w:rStyle w:val="Hypertextovodkaz"/>
            <w:rFonts w:cs="Times New Roman"/>
            <w:b/>
            <w:noProof/>
          </w:rPr>
          <w:t>12.</w:t>
        </w:r>
        <w:r w:rsidR="001E5B9A">
          <w:rPr>
            <w:rFonts w:asciiTheme="minorHAnsi" w:eastAsiaTheme="minorEastAsia" w:hAnsiTheme="minorHAnsi" w:cstheme="minorBidi"/>
            <w:caps w:val="0"/>
            <w:noProof/>
            <w:sz w:val="22"/>
            <w:szCs w:val="22"/>
          </w:rPr>
          <w:tab/>
        </w:r>
        <w:r w:rsidR="001E5B9A" w:rsidRPr="003E4CEB">
          <w:rPr>
            <w:rStyle w:val="Hypertextovodkaz"/>
            <w:b/>
            <w:noProof/>
          </w:rPr>
          <w:t>Vlastnické právo k zhotovované věci a nebezpečí škody na ní</w:t>
        </w:r>
        <w:r w:rsidR="001E5B9A">
          <w:rPr>
            <w:noProof/>
            <w:webHidden/>
          </w:rPr>
          <w:tab/>
        </w:r>
        <w:r w:rsidR="00B50F58">
          <w:rPr>
            <w:noProof/>
            <w:webHidden/>
          </w:rPr>
          <w:fldChar w:fldCharType="begin"/>
        </w:r>
        <w:r w:rsidR="001E5B9A">
          <w:rPr>
            <w:noProof/>
            <w:webHidden/>
          </w:rPr>
          <w:instrText xml:space="preserve"> PAGEREF _Toc506291177 \h </w:instrText>
        </w:r>
        <w:r w:rsidR="00B50F58">
          <w:rPr>
            <w:noProof/>
            <w:webHidden/>
          </w:rPr>
        </w:r>
        <w:r w:rsidR="00B50F58">
          <w:rPr>
            <w:noProof/>
            <w:webHidden/>
          </w:rPr>
          <w:fldChar w:fldCharType="separate"/>
        </w:r>
        <w:r w:rsidR="001E5B9A">
          <w:rPr>
            <w:noProof/>
            <w:webHidden/>
          </w:rPr>
          <w:t>31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8" w:history="1">
        <w:r w:rsidR="001E5B9A" w:rsidRPr="003E4CEB">
          <w:rPr>
            <w:rStyle w:val="Hypertextovodkaz"/>
            <w:rFonts w:cs="Times New Roman"/>
            <w:b/>
            <w:noProof/>
          </w:rPr>
          <w:t>13.</w:t>
        </w:r>
        <w:r w:rsidR="001E5B9A">
          <w:rPr>
            <w:rFonts w:asciiTheme="minorHAnsi" w:eastAsiaTheme="minorEastAsia" w:hAnsiTheme="minorHAnsi" w:cstheme="minorBidi"/>
            <w:caps w:val="0"/>
            <w:noProof/>
            <w:sz w:val="22"/>
            <w:szCs w:val="22"/>
          </w:rPr>
          <w:tab/>
        </w:r>
        <w:r w:rsidR="001E5B9A" w:rsidRPr="003E4CEB">
          <w:rPr>
            <w:rStyle w:val="Hypertextovodkaz"/>
            <w:b/>
            <w:noProof/>
          </w:rPr>
          <w:t>Neobsazeno</w:t>
        </w:r>
        <w:r w:rsidR="001E5B9A">
          <w:rPr>
            <w:noProof/>
            <w:webHidden/>
          </w:rPr>
          <w:tab/>
        </w:r>
        <w:r w:rsidR="00B50F58">
          <w:rPr>
            <w:noProof/>
            <w:webHidden/>
          </w:rPr>
          <w:fldChar w:fldCharType="begin"/>
        </w:r>
        <w:r w:rsidR="001E5B9A">
          <w:rPr>
            <w:noProof/>
            <w:webHidden/>
          </w:rPr>
          <w:instrText xml:space="preserve"> PAGEREF _Toc506291178 \h </w:instrText>
        </w:r>
        <w:r w:rsidR="00B50F58">
          <w:rPr>
            <w:noProof/>
            <w:webHidden/>
          </w:rPr>
        </w:r>
        <w:r w:rsidR="00B50F58">
          <w:rPr>
            <w:noProof/>
            <w:webHidden/>
          </w:rPr>
          <w:fldChar w:fldCharType="separate"/>
        </w:r>
        <w:r w:rsidR="001E5B9A">
          <w:rPr>
            <w:noProof/>
            <w:webHidden/>
          </w:rPr>
          <w:t>31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79" w:history="1">
        <w:r w:rsidR="001E5B9A" w:rsidRPr="003E4CEB">
          <w:rPr>
            <w:rStyle w:val="Hypertextovodkaz"/>
            <w:rFonts w:cs="Times New Roman"/>
            <w:b/>
            <w:noProof/>
          </w:rPr>
          <w:t>14.</w:t>
        </w:r>
        <w:r w:rsidR="001E5B9A">
          <w:rPr>
            <w:rFonts w:asciiTheme="minorHAnsi" w:eastAsiaTheme="minorEastAsia" w:hAnsiTheme="minorHAnsi" w:cstheme="minorBidi"/>
            <w:caps w:val="0"/>
            <w:noProof/>
            <w:sz w:val="22"/>
            <w:szCs w:val="22"/>
          </w:rPr>
          <w:tab/>
        </w:r>
        <w:r w:rsidR="001E5B9A" w:rsidRPr="003E4CEB">
          <w:rPr>
            <w:rStyle w:val="Hypertextovodkaz"/>
            <w:b/>
            <w:noProof/>
          </w:rPr>
          <w:t>Náhradní díly</w:t>
        </w:r>
        <w:r w:rsidR="001E5B9A">
          <w:rPr>
            <w:noProof/>
            <w:webHidden/>
          </w:rPr>
          <w:tab/>
        </w:r>
        <w:r w:rsidR="00B50F58">
          <w:rPr>
            <w:noProof/>
            <w:webHidden/>
          </w:rPr>
          <w:fldChar w:fldCharType="begin"/>
        </w:r>
        <w:r w:rsidR="001E5B9A">
          <w:rPr>
            <w:noProof/>
            <w:webHidden/>
          </w:rPr>
          <w:instrText xml:space="preserve"> PAGEREF _Toc506291179 \h </w:instrText>
        </w:r>
        <w:r w:rsidR="00B50F58">
          <w:rPr>
            <w:noProof/>
            <w:webHidden/>
          </w:rPr>
        </w:r>
        <w:r w:rsidR="00B50F58">
          <w:rPr>
            <w:noProof/>
            <w:webHidden/>
          </w:rPr>
          <w:fldChar w:fldCharType="separate"/>
        </w:r>
        <w:r w:rsidR="001E5B9A">
          <w:rPr>
            <w:noProof/>
            <w:webHidden/>
          </w:rPr>
          <w:t>31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0" w:history="1">
        <w:r w:rsidR="001E5B9A" w:rsidRPr="003E4CEB">
          <w:rPr>
            <w:rStyle w:val="Hypertextovodkaz"/>
            <w:rFonts w:cs="Times New Roman"/>
            <w:b/>
            <w:noProof/>
          </w:rPr>
          <w:t>15.</w:t>
        </w:r>
        <w:r w:rsidR="001E5B9A">
          <w:rPr>
            <w:rFonts w:asciiTheme="minorHAnsi" w:eastAsiaTheme="minorEastAsia" w:hAnsiTheme="minorHAnsi" w:cstheme="minorBidi"/>
            <w:caps w:val="0"/>
            <w:noProof/>
            <w:sz w:val="22"/>
            <w:szCs w:val="22"/>
          </w:rPr>
          <w:tab/>
        </w:r>
        <w:r w:rsidR="001E5B9A" w:rsidRPr="003E4CEB">
          <w:rPr>
            <w:rStyle w:val="Hypertextovodkaz"/>
            <w:b/>
            <w:noProof/>
          </w:rPr>
          <w:t>Pojištění</w:t>
        </w:r>
        <w:r w:rsidR="001E5B9A">
          <w:rPr>
            <w:noProof/>
            <w:webHidden/>
          </w:rPr>
          <w:tab/>
        </w:r>
        <w:r w:rsidR="00B50F58">
          <w:rPr>
            <w:noProof/>
            <w:webHidden/>
          </w:rPr>
          <w:fldChar w:fldCharType="begin"/>
        </w:r>
        <w:r w:rsidR="001E5B9A">
          <w:rPr>
            <w:noProof/>
            <w:webHidden/>
          </w:rPr>
          <w:instrText xml:space="preserve"> PAGEREF _Toc506291180 \h </w:instrText>
        </w:r>
        <w:r w:rsidR="00B50F58">
          <w:rPr>
            <w:noProof/>
            <w:webHidden/>
          </w:rPr>
        </w:r>
        <w:r w:rsidR="00B50F58">
          <w:rPr>
            <w:noProof/>
            <w:webHidden/>
          </w:rPr>
          <w:fldChar w:fldCharType="separate"/>
        </w:r>
        <w:r w:rsidR="001E5B9A">
          <w:rPr>
            <w:noProof/>
            <w:webHidden/>
          </w:rPr>
          <w:t>32</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1" w:history="1">
        <w:r w:rsidR="001E5B9A" w:rsidRPr="003E4CEB">
          <w:rPr>
            <w:rStyle w:val="Hypertextovodkaz"/>
            <w:rFonts w:cs="Times New Roman"/>
            <w:b/>
            <w:noProof/>
          </w:rPr>
          <w:t>16.</w:t>
        </w:r>
        <w:r w:rsidR="001E5B9A">
          <w:rPr>
            <w:rFonts w:asciiTheme="minorHAnsi" w:eastAsiaTheme="minorEastAsia" w:hAnsiTheme="minorHAnsi" w:cstheme="minorBidi"/>
            <w:caps w:val="0"/>
            <w:noProof/>
            <w:sz w:val="22"/>
            <w:szCs w:val="22"/>
          </w:rPr>
          <w:tab/>
        </w:r>
        <w:r w:rsidR="001E5B9A" w:rsidRPr="003E4CEB">
          <w:rPr>
            <w:rStyle w:val="Hypertextovodkaz"/>
            <w:b/>
            <w:noProof/>
          </w:rPr>
          <w:t>Patentová práva, obchodní tajemství</w:t>
        </w:r>
        <w:r w:rsidR="001E5B9A">
          <w:rPr>
            <w:noProof/>
            <w:webHidden/>
          </w:rPr>
          <w:tab/>
        </w:r>
        <w:r w:rsidR="00B50F58">
          <w:rPr>
            <w:noProof/>
            <w:webHidden/>
          </w:rPr>
          <w:fldChar w:fldCharType="begin"/>
        </w:r>
        <w:r w:rsidR="001E5B9A">
          <w:rPr>
            <w:noProof/>
            <w:webHidden/>
          </w:rPr>
          <w:instrText xml:space="preserve"> PAGEREF _Toc506291181 \h </w:instrText>
        </w:r>
        <w:r w:rsidR="00B50F58">
          <w:rPr>
            <w:noProof/>
            <w:webHidden/>
          </w:rPr>
        </w:r>
        <w:r w:rsidR="00B50F58">
          <w:rPr>
            <w:noProof/>
            <w:webHidden/>
          </w:rPr>
          <w:fldChar w:fldCharType="separate"/>
        </w:r>
        <w:r w:rsidR="001E5B9A">
          <w:rPr>
            <w:noProof/>
            <w:webHidden/>
          </w:rPr>
          <w:t>34</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2" w:history="1">
        <w:r w:rsidR="001E5B9A" w:rsidRPr="003E4CEB">
          <w:rPr>
            <w:rStyle w:val="Hypertextovodkaz"/>
            <w:rFonts w:cs="Times New Roman"/>
            <w:b/>
            <w:noProof/>
          </w:rPr>
          <w:t>17.</w:t>
        </w:r>
        <w:r w:rsidR="001E5B9A">
          <w:rPr>
            <w:rFonts w:asciiTheme="minorHAnsi" w:eastAsiaTheme="minorEastAsia" w:hAnsiTheme="minorHAnsi" w:cstheme="minorBidi"/>
            <w:caps w:val="0"/>
            <w:noProof/>
            <w:sz w:val="22"/>
            <w:szCs w:val="22"/>
          </w:rPr>
          <w:tab/>
        </w:r>
        <w:r w:rsidR="001E5B9A" w:rsidRPr="003E4CEB">
          <w:rPr>
            <w:rStyle w:val="Hypertextovodkaz"/>
            <w:b/>
            <w:noProof/>
          </w:rPr>
          <w:t>Okolnosti vylučující odpovědnost - „vyšší moc“</w:t>
        </w:r>
        <w:r w:rsidR="001E5B9A">
          <w:rPr>
            <w:noProof/>
            <w:webHidden/>
          </w:rPr>
          <w:tab/>
        </w:r>
        <w:r w:rsidR="00B50F58">
          <w:rPr>
            <w:noProof/>
            <w:webHidden/>
          </w:rPr>
          <w:fldChar w:fldCharType="begin"/>
        </w:r>
        <w:r w:rsidR="001E5B9A">
          <w:rPr>
            <w:noProof/>
            <w:webHidden/>
          </w:rPr>
          <w:instrText xml:space="preserve"> PAGEREF _Toc506291182 \h </w:instrText>
        </w:r>
        <w:r w:rsidR="00B50F58">
          <w:rPr>
            <w:noProof/>
            <w:webHidden/>
          </w:rPr>
        </w:r>
        <w:r w:rsidR="00B50F58">
          <w:rPr>
            <w:noProof/>
            <w:webHidden/>
          </w:rPr>
          <w:fldChar w:fldCharType="separate"/>
        </w:r>
        <w:r w:rsidR="001E5B9A">
          <w:rPr>
            <w:noProof/>
            <w:webHidden/>
          </w:rPr>
          <w:t>35</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3" w:history="1">
        <w:r w:rsidR="001E5B9A" w:rsidRPr="003E4CEB">
          <w:rPr>
            <w:rStyle w:val="Hypertextovodkaz"/>
            <w:rFonts w:cs="Times New Roman"/>
            <w:b/>
            <w:noProof/>
          </w:rPr>
          <w:t>18.</w:t>
        </w:r>
        <w:r w:rsidR="001E5B9A">
          <w:rPr>
            <w:rFonts w:asciiTheme="minorHAnsi" w:eastAsiaTheme="minorEastAsia" w:hAnsiTheme="minorHAnsi" w:cstheme="minorBidi"/>
            <w:caps w:val="0"/>
            <w:noProof/>
            <w:sz w:val="22"/>
            <w:szCs w:val="22"/>
          </w:rPr>
          <w:tab/>
        </w:r>
        <w:r w:rsidR="001E5B9A" w:rsidRPr="003E4CEB">
          <w:rPr>
            <w:rStyle w:val="Hypertextovodkaz"/>
            <w:b/>
            <w:noProof/>
          </w:rPr>
          <w:t>Odstoupení od Smlouvy</w:t>
        </w:r>
        <w:r w:rsidR="001E5B9A">
          <w:rPr>
            <w:noProof/>
            <w:webHidden/>
          </w:rPr>
          <w:tab/>
        </w:r>
        <w:r w:rsidR="00B50F58">
          <w:rPr>
            <w:noProof/>
            <w:webHidden/>
          </w:rPr>
          <w:fldChar w:fldCharType="begin"/>
        </w:r>
        <w:r w:rsidR="001E5B9A">
          <w:rPr>
            <w:noProof/>
            <w:webHidden/>
          </w:rPr>
          <w:instrText xml:space="preserve"> PAGEREF _Toc506291183 \h </w:instrText>
        </w:r>
        <w:r w:rsidR="00B50F58">
          <w:rPr>
            <w:noProof/>
            <w:webHidden/>
          </w:rPr>
        </w:r>
        <w:r w:rsidR="00B50F58">
          <w:rPr>
            <w:noProof/>
            <w:webHidden/>
          </w:rPr>
          <w:fldChar w:fldCharType="separate"/>
        </w:r>
        <w:r w:rsidR="001E5B9A">
          <w:rPr>
            <w:noProof/>
            <w:webHidden/>
          </w:rPr>
          <w:t>36</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4" w:history="1">
        <w:r w:rsidR="001E5B9A" w:rsidRPr="003E4CEB">
          <w:rPr>
            <w:rStyle w:val="Hypertextovodkaz"/>
            <w:rFonts w:cs="Times New Roman"/>
            <w:b/>
            <w:noProof/>
          </w:rPr>
          <w:t>19.</w:t>
        </w:r>
        <w:r w:rsidR="001E5B9A">
          <w:rPr>
            <w:rFonts w:asciiTheme="minorHAnsi" w:eastAsiaTheme="minorEastAsia" w:hAnsiTheme="minorHAnsi" w:cstheme="minorBidi"/>
            <w:caps w:val="0"/>
            <w:noProof/>
            <w:sz w:val="22"/>
            <w:szCs w:val="22"/>
          </w:rPr>
          <w:tab/>
        </w:r>
        <w:r w:rsidR="001E5B9A" w:rsidRPr="003E4CEB">
          <w:rPr>
            <w:rStyle w:val="Hypertextovodkaz"/>
            <w:b/>
            <w:noProof/>
          </w:rPr>
          <w:t>Řešení sporů, aplikovatelné právo</w:t>
        </w:r>
        <w:r w:rsidR="001E5B9A">
          <w:rPr>
            <w:noProof/>
            <w:webHidden/>
          </w:rPr>
          <w:tab/>
        </w:r>
        <w:r w:rsidR="00B50F58">
          <w:rPr>
            <w:noProof/>
            <w:webHidden/>
          </w:rPr>
          <w:fldChar w:fldCharType="begin"/>
        </w:r>
        <w:r w:rsidR="001E5B9A">
          <w:rPr>
            <w:noProof/>
            <w:webHidden/>
          </w:rPr>
          <w:instrText xml:space="preserve"> PAGEREF _Toc506291184 \h </w:instrText>
        </w:r>
        <w:r w:rsidR="00B50F58">
          <w:rPr>
            <w:noProof/>
            <w:webHidden/>
          </w:rPr>
        </w:r>
        <w:r w:rsidR="00B50F58">
          <w:rPr>
            <w:noProof/>
            <w:webHidden/>
          </w:rPr>
          <w:fldChar w:fldCharType="separate"/>
        </w:r>
        <w:r w:rsidR="001E5B9A">
          <w:rPr>
            <w:noProof/>
            <w:webHidden/>
          </w:rPr>
          <w:t>38</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5" w:history="1">
        <w:r w:rsidR="001E5B9A" w:rsidRPr="003E4CEB">
          <w:rPr>
            <w:rStyle w:val="Hypertextovodkaz"/>
            <w:rFonts w:cs="Times New Roman"/>
            <w:b/>
            <w:noProof/>
          </w:rPr>
          <w:t>20.</w:t>
        </w:r>
        <w:r w:rsidR="001E5B9A">
          <w:rPr>
            <w:rFonts w:asciiTheme="minorHAnsi" w:eastAsiaTheme="minorEastAsia" w:hAnsiTheme="minorHAnsi" w:cstheme="minorBidi"/>
            <w:caps w:val="0"/>
            <w:noProof/>
            <w:sz w:val="22"/>
            <w:szCs w:val="22"/>
          </w:rPr>
          <w:tab/>
        </w:r>
        <w:r w:rsidR="001E5B9A" w:rsidRPr="003E4CEB">
          <w:rPr>
            <w:rStyle w:val="Hypertextovodkaz"/>
            <w:b/>
            <w:noProof/>
          </w:rPr>
          <w:t>Změny a dodatečné práce</w:t>
        </w:r>
        <w:r w:rsidR="001E5B9A">
          <w:rPr>
            <w:noProof/>
            <w:webHidden/>
          </w:rPr>
          <w:tab/>
        </w:r>
        <w:r w:rsidR="00B50F58">
          <w:rPr>
            <w:noProof/>
            <w:webHidden/>
          </w:rPr>
          <w:fldChar w:fldCharType="begin"/>
        </w:r>
        <w:r w:rsidR="001E5B9A">
          <w:rPr>
            <w:noProof/>
            <w:webHidden/>
          </w:rPr>
          <w:instrText xml:space="preserve"> PAGEREF _Toc506291185 \h </w:instrText>
        </w:r>
        <w:r w:rsidR="00B50F58">
          <w:rPr>
            <w:noProof/>
            <w:webHidden/>
          </w:rPr>
        </w:r>
        <w:r w:rsidR="00B50F58">
          <w:rPr>
            <w:noProof/>
            <w:webHidden/>
          </w:rPr>
          <w:fldChar w:fldCharType="separate"/>
        </w:r>
        <w:r w:rsidR="001E5B9A">
          <w:rPr>
            <w:noProof/>
            <w:webHidden/>
          </w:rPr>
          <w:t>38</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6" w:history="1">
        <w:r w:rsidR="001E5B9A" w:rsidRPr="003E4CEB">
          <w:rPr>
            <w:rStyle w:val="Hypertextovodkaz"/>
            <w:rFonts w:cs="Times New Roman"/>
            <w:b/>
            <w:noProof/>
          </w:rPr>
          <w:t>21.</w:t>
        </w:r>
        <w:r w:rsidR="001E5B9A">
          <w:rPr>
            <w:rFonts w:asciiTheme="minorHAnsi" w:eastAsiaTheme="minorEastAsia" w:hAnsiTheme="minorHAnsi" w:cstheme="minorBidi"/>
            <w:caps w:val="0"/>
            <w:noProof/>
            <w:sz w:val="22"/>
            <w:szCs w:val="22"/>
          </w:rPr>
          <w:tab/>
        </w:r>
        <w:r w:rsidR="001E5B9A" w:rsidRPr="003E4CEB">
          <w:rPr>
            <w:rStyle w:val="Hypertextovodkaz"/>
            <w:b/>
            <w:noProof/>
          </w:rPr>
          <w:t>Kontroly a zkoušky</w:t>
        </w:r>
        <w:r w:rsidR="001E5B9A">
          <w:rPr>
            <w:noProof/>
            <w:webHidden/>
          </w:rPr>
          <w:tab/>
        </w:r>
        <w:r w:rsidR="00B50F58">
          <w:rPr>
            <w:noProof/>
            <w:webHidden/>
          </w:rPr>
          <w:fldChar w:fldCharType="begin"/>
        </w:r>
        <w:r w:rsidR="001E5B9A">
          <w:rPr>
            <w:noProof/>
            <w:webHidden/>
          </w:rPr>
          <w:instrText xml:space="preserve"> PAGEREF _Toc506291186 \h </w:instrText>
        </w:r>
        <w:r w:rsidR="00B50F58">
          <w:rPr>
            <w:noProof/>
            <w:webHidden/>
          </w:rPr>
        </w:r>
        <w:r w:rsidR="00B50F58">
          <w:rPr>
            <w:noProof/>
            <w:webHidden/>
          </w:rPr>
          <w:fldChar w:fldCharType="separate"/>
        </w:r>
        <w:r w:rsidR="001E5B9A">
          <w:rPr>
            <w:noProof/>
            <w:webHidden/>
          </w:rPr>
          <w:t>39</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7" w:history="1">
        <w:r w:rsidR="001E5B9A" w:rsidRPr="003E4CEB">
          <w:rPr>
            <w:rStyle w:val="Hypertextovodkaz"/>
            <w:rFonts w:cs="Times New Roman"/>
            <w:b/>
            <w:noProof/>
          </w:rPr>
          <w:t>22.</w:t>
        </w:r>
        <w:r w:rsidR="001E5B9A">
          <w:rPr>
            <w:rFonts w:asciiTheme="minorHAnsi" w:eastAsiaTheme="minorEastAsia" w:hAnsiTheme="minorHAnsi" w:cstheme="minorBidi"/>
            <w:caps w:val="0"/>
            <w:noProof/>
            <w:sz w:val="22"/>
            <w:szCs w:val="22"/>
          </w:rPr>
          <w:tab/>
        </w:r>
        <w:r w:rsidR="001E5B9A" w:rsidRPr="003E4CEB">
          <w:rPr>
            <w:rStyle w:val="Hypertextovodkaz"/>
            <w:b/>
            <w:noProof/>
          </w:rPr>
          <w:t>Stavební deník</w:t>
        </w:r>
        <w:r w:rsidR="001E5B9A">
          <w:rPr>
            <w:noProof/>
            <w:webHidden/>
          </w:rPr>
          <w:tab/>
        </w:r>
        <w:r w:rsidR="00B50F58">
          <w:rPr>
            <w:noProof/>
            <w:webHidden/>
          </w:rPr>
          <w:fldChar w:fldCharType="begin"/>
        </w:r>
        <w:r w:rsidR="001E5B9A">
          <w:rPr>
            <w:noProof/>
            <w:webHidden/>
          </w:rPr>
          <w:instrText xml:space="preserve"> PAGEREF _Toc506291187 \h </w:instrText>
        </w:r>
        <w:r w:rsidR="00B50F58">
          <w:rPr>
            <w:noProof/>
            <w:webHidden/>
          </w:rPr>
        </w:r>
        <w:r w:rsidR="00B50F58">
          <w:rPr>
            <w:noProof/>
            <w:webHidden/>
          </w:rPr>
          <w:fldChar w:fldCharType="separate"/>
        </w:r>
        <w:r w:rsidR="001E5B9A">
          <w:rPr>
            <w:noProof/>
            <w:webHidden/>
          </w:rPr>
          <w:t>40</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8" w:history="1">
        <w:r w:rsidR="001E5B9A" w:rsidRPr="003E4CEB">
          <w:rPr>
            <w:rStyle w:val="Hypertextovodkaz"/>
            <w:rFonts w:cs="Times New Roman"/>
            <w:b/>
            <w:noProof/>
          </w:rPr>
          <w:t>23.</w:t>
        </w:r>
        <w:r w:rsidR="001E5B9A">
          <w:rPr>
            <w:rFonts w:asciiTheme="minorHAnsi" w:eastAsiaTheme="minorEastAsia" w:hAnsiTheme="minorHAnsi" w:cstheme="minorBidi"/>
            <w:caps w:val="0"/>
            <w:noProof/>
            <w:sz w:val="22"/>
            <w:szCs w:val="22"/>
          </w:rPr>
          <w:tab/>
        </w:r>
        <w:r w:rsidR="001E5B9A" w:rsidRPr="003E4CEB">
          <w:rPr>
            <w:rStyle w:val="Hypertextovodkaz"/>
            <w:b/>
            <w:noProof/>
          </w:rPr>
          <w:t>Technický dozor Objednatele</w:t>
        </w:r>
        <w:r w:rsidR="001E5B9A">
          <w:rPr>
            <w:noProof/>
            <w:webHidden/>
          </w:rPr>
          <w:tab/>
        </w:r>
        <w:r w:rsidR="00B50F58">
          <w:rPr>
            <w:noProof/>
            <w:webHidden/>
          </w:rPr>
          <w:fldChar w:fldCharType="begin"/>
        </w:r>
        <w:r w:rsidR="001E5B9A">
          <w:rPr>
            <w:noProof/>
            <w:webHidden/>
          </w:rPr>
          <w:instrText xml:space="preserve"> PAGEREF _Toc506291188 \h </w:instrText>
        </w:r>
        <w:r w:rsidR="00B50F58">
          <w:rPr>
            <w:noProof/>
            <w:webHidden/>
          </w:rPr>
        </w:r>
        <w:r w:rsidR="00B50F58">
          <w:rPr>
            <w:noProof/>
            <w:webHidden/>
          </w:rPr>
          <w:fldChar w:fldCharType="separate"/>
        </w:r>
        <w:r w:rsidR="001E5B9A">
          <w:rPr>
            <w:noProof/>
            <w:webHidden/>
          </w:rPr>
          <w:t>41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89" w:history="1">
        <w:r w:rsidR="001E5B9A" w:rsidRPr="003E4CEB">
          <w:rPr>
            <w:rStyle w:val="Hypertextovodkaz"/>
            <w:rFonts w:cs="Times New Roman"/>
            <w:b/>
            <w:noProof/>
          </w:rPr>
          <w:t>24.</w:t>
        </w:r>
        <w:r w:rsidR="001E5B9A">
          <w:rPr>
            <w:rFonts w:asciiTheme="minorHAnsi" w:eastAsiaTheme="minorEastAsia" w:hAnsiTheme="minorHAnsi" w:cstheme="minorBidi"/>
            <w:caps w:val="0"/>
            <w:noProof/>
            <w:sz w:val="22"/>
            <w:szCs w:val="22"/>
          </w:rPr>
          <w:tab/>
        </w:r>
        <w:r w:rsidR="001E5B9A" w:rsidRPr="003E4CEB">
          <w:rPr>
            <w:rStyle w:val="Hypertextovodkaz"/>
            <w:b/>
            <w:noProof/>
          </w:rPr>
          <w:t>Vyklizení Staveniště</w:t>
        </w:r>
        <w:r w:rsidR="001E5B9A">
          <w:rPr>
            <w:noProof/>
            <w:webHidden/>
          </w:rPr>
          <w:tab/>
        </w:r>
        <w:r w:rsidR="00B50F58">
          <w:rPr>
            <w:noProof/>
            <w:webHidden/>
          </w:rPr>
          <w:fldChar w:fldCharType="begin"/>
        </w:r>
        <w:r w:rsidR="001E5B9A">
          <w:rPr>
            <w:noProof/>
            <w:webHidden/>
          </w:rPr>
          <w:instrText xml:space="preserve"> PAGEREF _Toc506291189 \h </w:instrText>
        </w:r>
        <w:r w:rsidR="00B50F58">
          <w:rPr>
            <w:noProof/>
            <w:webHidden/>
          </w:rPr>
        </w:r>
        <w:r w:rsidR="00B50F58">
          <w:rPr>
            <w:noProof/>
            <w:webHidden/>
          </w:rPr>
          <w:fldChar w:fldCharType="separate"/>
        </w:r>
        <w:r w:rsidR="001E5B9A">
          <w:rPr>
            <w:noProof/>
            <w:webHidden/>
          </w:rPr>
          <w:t>41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90" w:history="1">
        <w:r w:rsidR="001E5B9A" w:rsidRPr="003E4CEB">
          <w:rPr>
            <w:rStyle w:val="Hypertextovodkaz"/>
            <w:rFonts w:cs="Times New Roman"/>
            <w:b/>
            <w:noProof/>
          </w:rPr>
          <w:t>25.</w:t>
        </w:r>
        <w:r w:rsidR="001E5B9A">
          <w:rPr>
            <w:rFonts w:asciiTheme="minorHAnsi" w:eastAsiaTheme="minorEastAsia" w:hAnsiTheme="minorHAnsi" w:cstheme="minorBidi"/>
            <w:caps w:val="0"/>
            <w:noProof/>
            <w:sz w:val="22"/>
            <w:szCs w:val="22"/>
          </w:rPr>
          <w:tab/>
        </w:r>
        <w:r w:rsidR="001E5B9A" w:rsidRPr="003E4CEB">
          <w:rPr>
            <w:rStyle w:val="Hypertextovodkaz"/>
            <w:b/>
            <w:noProof/>
          </w:rPr>
          <w:t>Postoupení a jiné Nakládání s pohledávkami a dluhy</w:t>
        </w:r>
        <w:r w:rsidR="001E5B9A">
          <w:rPr>
            <w:noProof/>
            <w:webHidden/>
          </w:rPr>
          <w:tab/>
        </w:r>
        <w:r w:rsidR="00B50F58">
          <w:rPr>
            <w:noProof/>
            <w:webHidden/>
          </w:rPr>
          <w:fldChar w:fldCharType="begin"/>
        </w:r>
        <w:r w:rsidR="001E5B9A">
          <w:rPr>
            <w:noProof/>
            <w:webHidden/>
          </w:rPr>
          <w:instrText xml:space="preserve"> PAGEREF _Toc506291190 \h </w:instrText>
        </w:r>
        <w:r w:rsidR="00B50F58">
          <w:rPr>
            <w:noProof/>
            <w:webHidden/>
          </w:rPr>
        </w:r>
        <w:r w:rsidR="00B50F58">
          <w:rPr>
            <w:noProof/>
            <w:webHidden/>
          </w:rPr>
          <w:fldChar w:fldCharType="separate"/>
        </w:r>
        <w:r w:rsidR="001E5B9A">
          <w:rPr>
            <w:noProof/>
            <w:webHidden/>
          </w:rPr>
          <w:t>41</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91" w:history="1">
        <w:r w:rsidR="001E5B9A" w:rsidRPr="003E4CEB">
          <w:rPr>
            <w:rStyle w:val="Hypertextovodkaz"/>
            <w:rFonts w:cs="Times New Roman"/>
            <w:b/>
            <w:noProof/>
          </w:rPr>
          <w:t>26.</w:t>
        </w:r>
        <w:r w:rsidR="001E5B9A">
          <w:rPr>
            <w:rFonts w:asciiTheme="minorHAnsi" w:eastAsiaTheme="minorEastAsia" w:hAnsiTheme="minorHAnsi" w:cstheme="minorBidi"/>
            <w:caps w:val="0"/>
            <w:noProof/>
            <w:sz w:val="22"/>
            <w:szCs w:val="22"/>
          </w:rPr>
          <w:tab/>
        </w:r>
        <w:r w:rsidR="001E5B9A" w:rsidRPr="003E4CEB">
          <w:rPr>
            <w:rStyle w:val="Hypertextovodkaz"/>
            <w:b/>
            <w:noProof/>
          </w:rPr>
          <w:t>Dokumentace</w:t>
        </w:r>
        <w:r w:rsidR="001E5B9A">
          <w:rPr>
            <w:noProof/>
            <w:webHidden/>
          </w:rPr>
          <w:tab/>
        </w:r>
        <w:r w:rsidR="00B50F58">
          <w:rPr>
            <w:noProof/>
            <w:webHidden/>
          </w:rPr>
          <w:fldChar w:fldCharType="begin"/>
        </w:r>
        <w:r w:rsidR="001E5B9A">
          <w:rPr>
            <w:noProof/>
            <w:webHidden/>
          </w:rPr>
          <w:instrText xml:space="preserve"> PAGEREF _Toc506291191 \h </w:instrText>
        </w:r>
        <w:r w:rsidR="00B50F58">
          <w:rPr>
            <w:noProof/>
            <w:webHidden/>
          </w:rPr>
        </w:r>
        <w:r w:rsidR="00B50F58">
          <w:rPr>
            <w:noProof/>
            <w:webHidden/>
          </w:rPr>
          <w:fldChar w:fldCharType="separate"/>
        </w:r>
        <w:r w:rsidR="001E5B9A">
          <w:rPr>
            <w:noProof/>
            <w:webHidden/>
          </w:rPr>
          <w:t>42</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92" w:history="1">
        <w:r w:rsidR="001E5B9A" w:rsidRPr="003E4CEB">
          <w:rPr>
            <w:rStyle w:val="Hypertextovodkaz"/>
            <w:rFonts w:cs="Times New Roman"/>
            <w:b/>
            <w:noProof/>
          </w:rPr>
          <w:t>27.</w:t>
        </w:r>
        <w:r w:rsidR="001E5B9A">
          <w:rPr>
            <w:rFonts w:asciiTheme="minorHAnsi" w:eastAsiaTheme="minorEastAsia" w:hAnsiTheme="minorHAnsi" w:cstheme="minorBidi"/>
            <w:caps w:val="0"/>
            <w:noProof/>
            <w:sz w:val="22"/>
            <w:szCs w:val="22"/>
          </w:rPr>
          <w:tab/>
        </w:r>
        <w:r w:rsidR="001E5B9A" w:rsidRPr="003E4CEB">
          <w:rPr>
            <w:rStyle w:val="Hypertextovodkaz"/>
            <w:b/>
            <w:noProof/>
          </w:rPr>
          <w:t>NEOBSAZENO</w:t>
        </w:r>
        <w:r w:rsidR="001E5B9A">
          <w:rPr>
            <w:noProof/>
            <w:webHidden/>
          </w:rPr>
          <w:tab/>
        </w:r>
        <w:r w:rsidR="00B50F58">
          <w:rPr>
            <w:noProof/>
            <w:webHidden/>
          </w:rPr>
          <w:fldChar w:fldCharType="begin"/>
        </w:r>
        <w:r w:rsidR="001E5B9A">
          <w:rPr>
            <w:noProof/>
            <w:webHidden/>
          </w:rPr>
          <w:instrText xml:space="preserve"> PAGEREF _Toc506291192 \h </w:instrText>
        </w:r>
        <w:r w:rsidR="00B50F58">
          <w:rPr>
            <w:noProof/>
            <w:webHidden/>
          </w:rPr>
        </w:r>
        <w:r w:rsidR="00B50F58">
          <w:rPr>
            <w:noProof/>
            <w:webHidden/>
          </w:rPr>
          <w:fldChar w:fldCharType="separate"/>
        </w:r>
        <w:r w:rsidR="001E5B9A">
          <w:rPr>
            <w:noProof/>
            <w:webHidden/>
          </w:rPr>
          <w:t>42</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93" w:history="1">
        <w:r w:rsidR="001E5B9A" w:rsidRPr="003E4CEB">
          <w:rPr>
            <w:rStyle w:val="Hypertextovodkaz"/>
            <w:rFonts w:cs="Times New Roman"/>
            <w:b/>
            <w:noProof/>
          </w:rPr>
          <w:t>28.</w:t>
        </w:r>
        <w:r w:rsidR="001E5B9A">
          <w:rPr>
            <w:rFonts w:asciiTheme="minorHAnsi" w:eastAsiaTheme="minorEastAsia" w:hAnsiTheme="minorHAnsi" w:cstheme="minorBidi"/>
            <w:caps w:val="0"/>
            <w:noProof/>
            <w:sz w:val="22"/>
            <w:szCs w:val="22"/>
          </w:rPr>
          <w:tab/>
        </w:r>
        <w:r w:rsidR="001E5B9A" w:rsidRPr="003E4CEB">
          <w:rPr>
            <w:rStyle w:val="Hypertextovodkaz"/>
            <w:b/>
            <w:noProof/>
          </w:rPr>
          <w:t>Subdodavatelé</w:t>
        </w:r>
        <w:r w:rsidR="001E5B9A">
          <w:rPr>
            <w:noProof/>
            <w:webHidden/>
          </w:rPr>
          <w:tab/>
        </w:r>
        <w:r w:rsidR="00B50F58">
          <w:rPr>
            <w:noProof/>
            <w:webHidden/>
          </w:rPr>
          <w:fldChar w:fldCharType="begin"/>
        </w:r>
        <w:r w:rsidR="001E5B9A">
          <w:rPr>
            <w:noProof/>
            <w:webHidden/>
          </w:rPr>
          <w:instrText xml:space="preserve"> PAGEREF _Toc506291193 \h </w:instrText>
        </w:r>
        <w:r w:rsidR="00B50F58">
          <w:rPr>
            <w:noProof/>
            <w:webHidden/>
          </w:rPr>
        </w:r>
        <w:r w:rsidR="00B50F58">
          <w:rPr>
            <w:noProof/>
            <w:webHidden/>
          </w:rPr>
          <w:fldChar w:fldCharType="separate"/>
        </w:r>
        <w:r w:rsidR="001E5B9A">
          <w:rPr>
            <w:noProof/>
            <w:webHidden/>
          </w:rPr>
          <w:t>42</w:t>
        </w:r>
        <w:r w:rsidR="00B50F58">
          <w:rPr>
            <w:noProof/>
            <w:webHidden/>
          </w:rPr>
          <w:fldChar w:fldCharType="end"/>
        </w:r>
      </w:hyperlink>
    </w:p>
    <w:p w:rsidR="001E5B9A" w:rsidRDefault="006230FC">
      <w:pPr>
        <w:pStyle w:val="Obsah1"/>
        <w:rPr>
          <w:rFonts w:asciiTheme="minorHAnsi" w:eastAsiaTheme="minorEastAsia" w:hAnsiTheme="minorHAnsi" w:cstheme="minorBidi"/>
          <w:caps w:val="0"/>
          <w:noProof/>
          <w:sz w:val="22"/>
          <w:szCs w:val="22"/>
        </w:rPr>
      </w:pPr>
      <w:hyperlink w:anchor="_Toc506291194" w:history="1">
        <w:r w:rsidR="001E5B9A" w:rsidRPr="003E4CEB">
          <w:rPr>
            <w:rStyle w:val="Hypertextovodkaz"/>
            <w:rFonts w:cs="Times New Roman"/>
            <w:b/>
            <w:noProof/>
          </w:rPr>
          <w:t>29.</w:t>
        </w:r>
        <w:r w:rsidR="001E5B9A">
          <w:rPr>
            <w:rFonts w:asciiTheme="minorHAnsi" w:eastAsiaTheme="minorEastAsia" w:hAnsiTheme="minorHAnsi" w:cstheme="minorBidi"/>
            <w:caps w:val="0"/>
            <w:noProof/>
            <w:sz w:val="22"/>
            <w:szCs w:val="22"/>
          </w:rPr>
          <w:tab/>
        </w:r>
        <w:r w:rsidR="001E5B9A" w:rsidRPr="003E4CEB">
          <w:rPr>
            <w:rStyle w:val="Hypertextovodkaz"/>
            <w:b/>
            <w:noProof/>
          </w:rPr>
          <w:t>Ostatní a závěrečná ujednání</w:t>
        </w:r>
        <w:r w:rsidR="001E5B9A">
          <w:rPr>
            <w:noProof/>
            <w:webHidden/>
          </w:rPr>
          <w:tab/>
        </w:r>
        <w:r w:rsidR="00B50F58">
          <w:rPr>
            <w:noProof/>
            <w:webHidden/>
          </w:rPr>
          <w:fldChar w:fldCharType="begin"/>
        </w:r>
        <w:r w:rsidR="001E5B9A">
          <w:rPr>
            <w:noProof/>
            <w:webHidden/>
          </w:rPr>
          <w:instrText xml:space="preserve"> PAGEREF _Toc506291194 \h </w:instrText>
        </w:r>
        <w:r w:rsidR="00B50F58">
          <w:rPr>
            <w:noProof/>
            <w:webHidden/>
          </w:rPr>
        </w:r>
        <w:r w:rsidR="00B50F58">
          <w:rPr>
            <w:noProof/>
            <w:webHidden/>
          </w:rPr>
          <w:fldChar w:fldCharType="separate"/>
        </w:r>
        <w:r w:rsidR="001E5B9A">
          <w:rPr>
            <w:noProof/>
            <w:webHidden/>
          </w:rPr>
          <w:t>42</w:t>
        </w:r>
        <w:r w:rsidR="00B50F58">
          <w:rPr>
            <w:noProof/>
            <w:webHidden/>
          </w:rPr>
          <w:fldChar w:fldCharType="end"/>
        </w:r>
      </w:hyperlink>
    </w:p>
    <w:p w:rsidR="0091257B" w:rsidRPr="00225380" w:rsidRDefault="00B50F58" w:rsidP="0091257B">
      <w:pPr>
        <w:rPr>
          <w:rFonts w:asciiTheme="minorHAnsi" w:hAnsiTheme="minorHAnsi"/>
        </w:rPr>
      </w:pPr>
      <w:r w:rsidRPr="00225380">
        <w:rPr>
          <w:rFonts w:asciiTheme="minorHAnsi" w:hAnsiTheme="minorHAnsi"/>
        </w:rPr>
        <w:fldChar w:fldCharType="end"/>
      </w:r>
    </w:p>
    <w:p w:rsidR="0091257B" w:rsidRDefault="0091257B" w:rsidP="0091257B">
      <w:pPr>
        <w:rPr>
          <w:rFonts w:asciiTheme="minorHAnsi" w:hAnsiTheme="minorHAnsi"/>
          <w:b/>
          <w:caps/>
        </w:rPr>
      </w:pPr>
      <w:r w:rsidRPr="00225380">
        <w:rPr>
          <w:rFonts w:asciiTheme="minorHAnsi" w:hAnsiTheme="minorHAnsi"/>
          <w:b/>
          <w:caps/>
        </w:rPr>
        <w:t>Přílohy:</w:t>
      </w:r>
    </w:p>
    <w:p w:rsidR="00D5065B" w:rsidRDefault="00D5065B" w:rsidP="0091257B">
      <w:pPr>
        <w:rPr>
          <w:rFonts w:asciiTheme="minorHAnsi" w:hAnsiTheme="minorHAnsi"/>
          <w:b/>
          <w:caps/>
        </w:rPr>
      </w:pPr>
    </w:p>
    <w:p w:rsidR="00D5065B" w:rsidRDefault="00D5065B" w:rsidP="0091257B">
      <w:pPr>
        <w:rPr>
          <w:rFonts w:asciiTheme="minorHAnsi" w:hAnsiTheme="minorHAnsi"/>
          <w:b/>
          <w:caps/>
        </w:rPr>
      </w:pPr>
      <w:r>
        <w:rPr>
          <w:rFonts w:asciiTheme="minorHAnsi" w:hAnsiTheme="minorHAnsi"/>
          <w:b/>
          <w:caps/>
        </w:rPr>
        <w:t>Příloha č.1 – technické požadavky objednatele vč. souvisejících dokumentů</w:t>
      </w:r>
    </w:p>
    <w:p w:rsidR="00D5065B" w:rsidRDefault="00D5065B" w:rsidP="0091257B">
      <w:pPr>
        <w:rPr>
          <w:rFonts w:asciiTheme="minorHAnsi" w:hAnsiTheme="minorHAnsi"/>
          <w:b/>
          <w:caps/>
        </w:rPr>
      </w:pPr>
      <w:r>
        <w:rPr>
          <w:rFonts w:asciiTheme="minorHAnsi" w:hAnsiTheme="minorHAnsi"/>
          <w:b/>
          <w:caps/>
        </w:rPr>
        <w:t xml:space="preserve">Příloha č.2 – parametry díla, garantované parametry </w:t>
      </w:r>
      <w:r w:rsidRPr="00D5065B">
        <w:rPr>
          <w:rFonts w:asciiTheme="minorHAnsi" w:hAnsiTheme="minorHAnsi"/>
          <w:b/>
          <w:caps/>
          <w:highlight w:val="yellow"/>
        </w:rPr>
        <w:t>( doplní uchazeč )</w:t>
      </w:r>
    </w:p>
    <w:p w:rsidR="00D5065B" w:rsidRDefault="00D5065B" w:rsidP="0091257B">
      <w:pPr>
        <w:rPr>
          <w:rFonts w:asciiTheme="minorHAnsi" w:hAnsiTheme="minorHAnsi"/>
          <w:b/>
          <w:caps/>
        </w:rPr>
      </w:pPr>
      <w:r>
        <w:rPr>
          <w:rFonts w:asciiTheme="minorHAnsi" w:hAnsiTheme="minorHAnsi"/>
          <w:b/>
          <w:caps/>
        </w:rPr>
        <w:t xml:space="preserve">Příloha č.3 – Harmonogram díla </w:t>
      </w:r>
      <w:r w:rsidRPr="00D5065B">
        <w:rPr>
          <w:rFonts w:asciiTheme="minorHAnsi" w:hAnsiTheme="minorHAnsi"/>
          <w:b/>
          <w:caps/>
          <w:highlight w:val="yellow"/>
        </w:rPr>
        <w:t>( vypracuje uchazeč )</w:t>
      </w:r>
    </w:p>
    <w:p w:rsidR="00D5065B" w:rsidRDefault="00D5065B" w:rsidP="0091257B">
      <w:pPr>
        <w:rPr>
          <w:rFonts w:asciiTheme="minorHAnsi" w:hAnsiTheme="minorHAnsi"/>
          <w:b/>
          <w:caps/>
        </w:rPr>
      </w:pPr>
      <w:r>
        <w:rPr>
          <w:rFonts w:asciiTheme="minorHAnsi" w:hAnsiTheme="minorHAnsi"/>
          <w:b/>
          <w:caps/>
        </w:rPr>
        <w:t>Příloha č.4 – požadavky na dokumentaci</w:t>
      </w:r>
      <w:r w:rsidR="0055723C">
        <w:rPr>
          <w:rFonts w:asciiTheme="minorHAnsi" w:hAnsiTheme="minorHAnsi"/>
          <w:b/>
          <w:caps/>
        </w:rPr>
        <w:t xml:space="preserve"> A SW</w:t>
      </w:r>
    </w:p>
    <w:p w:rsidR="00D5065B" w:rsidRDefault="00D5065B" w:rsidP="00D5065B">
      <w:pPr>
        <w:rPr>
          <w:rFonts w:asciiTheme="minorHAnsi" w:hAnsiTheme="minorHAnsi"/>
          <w:b/>
          <w:caps/>
        </w:rPr>
      </w:pPr>
      <w:r>
        <w:rPr>
          <w:rFonts w:asciiTheme="minorHAnsi" w:hAnsiTheme="minorHAnsi"/>
          <w:b/>
          <w:caps/>
        </w:rPr>
        <w:t>Příloha č.5 –</w:t>
      </w:r>
      <w:r w:rsidRPr="00D5065B">
        <w:rPr>
          <w:rFonts w:asciiTheme="minorHAnsi" w:hAnsiTheme="minorHAnsi"/>
          <w:b/>
          <w:caps/>
          <w:highlight w:val="yellow"/>
        </w:rPr>
        <w:t>Technické řešení zhotovitele ( vypracuje uchazeč )</w:t>
      </w:r>
    </w:p>
    <w:p w:rsidR="00C53EEF" w:rsidRDefault="00C53EEF" w:rsidP="00D5065B">
      <w:pPr>
        <w:rPr>
          <w:rFonts w:asciiTheme="minorHAnsi" w:hAnsiTheme="minorHAnsi"/>
          <w:b/>
          <w:caps/>
        </w:rPr>
      </w:pPr>
      <w:r w:rsidRPr="00C53EEF">
        <w:rPr>
          <w:rFonts w:asciiTheme="minorHAnsi" w:hAnsiTheme="minorHAnsi"/>
          <w:b/>
          <w:caps/>
        </w:rPr>
        <w:t xml:space="preserve">PŘÍLOHA Č.6 – VZOR BANKOVNÍ GARANCE ZA SPLNĚNÍ SMLOUVY </w:t>
      </w:r>
    </w:p>
    <w:p w:rsidR="003A1DAD" w:rsidRDefault="003A1DAD" w:rsidP="003A1DAD">
      <w:pPr>
        <w:rPr>
          <w:rFonts w:asciiTheme="minorHAnsi" w:hAnsiTheme="minorHAnsi"/>
          <w:b/>
          <w:caps/>
        </w:rPr>
      </w:pPr>
      <w:r>
        <w:rPr>
          <w:rFonts w:asciiTheme="minorHAnsi" w:hAnsiTheme="minorHAnsi"/>
          <w:b/>
          <w:caps/>
        </w:rPr>
        <w:t>Příloha č.</w:t>
      </w:r>
      <w:r w:rsidR="00D55A63">
        <w:rPr>
          <w:rFonts w:asciiTheme="minorHAnsi" w:hAnsiTheme="minorHAnsi"/>
          <w:b/>
          <w:caps/>
        </w:rPr>
        <w:t>7</w:t>
      </w:r>
      <w:r>
        <w:rPr>
          <w:rFonts w:asciiTheme="minorHAnsi" w:hAnsiTheme="minorHAnsi"/>
          <w:b/>
          <w:caps/>
        </w:rPr>
        <w:t xml:space="preserve"> – SEZNAM SUBDODAVATELŮ </w:t>
      </w:r>
      <w:r w:rsidRPr="00D5065B">
        <w:rPr>
          <w:rFonts w:asciiTheme="minorHAnsi" w:hAnsiTheme="minorHAnsi"/>
          <w:b/>
          <w:caps/>
          <w:highlight w:val="yellow"/>
        </w:rPr>
        <w:t>( vypracuje uchazeč )</w:t>
      </w:r>
    </w:p>
    <w:p w:rsidR="004A52F7" w:rsidRDefault="004A52F7" w:rsidP="004A52F7">
      <w:pPr>
        <w:rPr>
          <w:rFonts w:asciiTheme="minorHAnsi" w:hAnsiTheme="minorHAnsi"/>
          <w:b/>
          <w:caps/>
        </w:rPr>
      </w:pPr>
      <w:r>
        <w:rPr>
          <w:rFonts w:asciiTheme="minorHAnsi" w:hAnsiTheme="minorHAnsi"/>
          <w:b/>
          <w:caps/>
        </w:rPr>
        <w:t>Příloha č.</w:t>
      </w:r>
      <w:r w:rsidR="00D55A63">
        <w:rPr>
          <w:rFonts w:asciiTheme="minorHAnsi" w:hAnsiTheme="minorHAnsi"/>
          <w:b/>
          <w:caps/>
        </w:rPr>
        <w:t>8</w:t>
      </w:r>
      <w:r>
        <w:rPr>
          <w:rFonts w:asciiTheme="minorHAnsi" w:hAnsiTheme="minorHAnsi"/>
          <w:b/>
          <w:caps/>
        </w:rPr>
        <w:t xml:space="preserve"> – </w:t>
      </w:r>
      <w:r w:rsidR="00D55A63">
        <w:rPr>
          <w:rFonts w:asciiTheme="minorHAnsi" w:hAnsiTheme="minorHAnsi"/>
          <w:b/>
          <w:caps/>
        </w:rPr>
        <w:t>R</w:t>
      </w:r>
      <w:r>
        <w:rPr>
          <w:rFonts w:asciiTheme="minorHAnsi" w:hAnsiTheme="minorHAnsi"/>
          <w:b/>
          <w:caps/>
        </w:rPr>
        <w:t xml:space="preserve">OZPOČET  </w:t>
      </w:r>
      <w:r w:rsidRPr="00D5065B">
        <w:rPr>
          <w:rFonts w:asciiTheme="minorHAnsi" w:hAnsiTheme="minorHAnsi"/>
          <w:b/>
          <w:caps/>
          <w:highlight w:val="yellow"/>
        </w:rPr>
        <w:t xml:space="preserve">( </w:t>
      </w:r>
      <w:r>
        <w:rPr>
          <w:rFonts w:asciiTheme="minorHAnsi" w:hAnsiTheme="minorHAnsi"/>
          <w:b/>
          <w:caps/>
          <w:highlight w:val="yellow"/>
        </w:rPr>
        <w:t>DOPRACUJE</w:t>
      </w:r>
      <w:r w:rsidRPr="00D5065B">
        <w:rPr>
          <w:rFonts w:asciiTheme="minorHAnsi" w:hAnsiTheme="minorHAnsi"/>
          <w:b/>
          <w:caps/>
          <w:highlight w:val="yellow"/>
        </w:rPr>
        <w:t xml:space="preserve"> uchazeč )</w:t>
      </w:r>
    </w:p>
    <w:p w:rsidR="003A1DAD" w:rsidRDefault="003A1DAD" w:rsidP="00D5065B">
      <w:pPr>
        <w:rPr>
          <w:rFonts w:asciiTheme="minorHAnsi" w:hAnsiTheme="minorHAnsi"/>
          <w:b/>
          <w:caps/>
        </w:rPr>
      </w:pPr>
    </w:p>
    <w:p w:rsidR="00B5202C" w:rsidRDefault="00B5202C" w:rsidP="00D5065B">
      <w:pPr>
        <w:rPr>
          <w:rFonts w:asciiTheme="minorHAnsi" w:hAnsiTheme="minorHAnsi"/>
          <w:b/>
          <w:caps/>
        </w:rPr>
      </w:pPr>
    </w:p>
    <w:p w:rsidR="00D5065B" w:rsidRDefault="00D5065B" w:rsidP="0091257B">
      <w:pPr>
        <w:rPr>
          <w:rFonts w:asciiTheme="minorHAnsi" w:hAnsiTheme="minorHAnsi"/>
          <w:b/>
          <w:caps/>
        </w:rPr>
      </w:pPr>
    </w:p>
    <w:p w:rsidR="00D5065B" w:rsidRDefault="00D5065B" w:rsidP="0091257B">
      <w:pPr>
        <w:rPr>
          <w:rFonts w:asciiTheme="minorHAnsi" w:hAnsiTheme="minorHAnsi"/>
          <w:b/>
          <w:caps/>
        </w:rPr>
      </w:pPr>
    </w:p>
    <w:p w:rsidR="00225380" w:rsidRDefault="00225380" w:rsidP="0091257B">
      <w:pPr>
        <w:rPr>
          <w:rFonts w:asciiTheme="minorHAnsi" w:hAnsiTheme="minorHAnsi"/>
          <w:b/>
          <w:caps/>
        </w:rPr>
      </w:pPr>
    </w:p>
    <w:p w:rsidR="00225380" w:rsidRPr="00225380" w:rsidRDefault="00225380" w:rsidP="0091257B">
      <w:pPr>
        <w:rPr>
          <w:rFonts w:asciiTheme="minorHAnsi" w:hAnsiTheme="minorHAnsi"/>
          <w:b/>
          <w:caps/>
        </w:rPr>
      </w:pPr>
      <w:r w:rsidRPr="00225380">
        <w:rPr>
          <w:rFonts w:asciiTheme="minorHAnsi" w:hAnsiTheme="minorHAnsi"/>
          <w:b/>
          <w:caps/>
          <w:highlight w:val="yellow"/>
        </w:rPr>
        <w:t>Dle podmínek ZD</w:t>
      </w:r>
    </w:p>
    <w:p w:rsidR="0091257B" w:rsidRPr="00451EDD" w:rsidRDefault="0091257B" w:rsidP="00451EDD">
      <w:pPr>
        <w:tabs>
          <w:tab w:val="left" w:pos="1134"/>
        </w:tabs>
        <w:outlineLvl w:val="0"/>
        <w:rPr>
          <w:rFonts w:asciiTheme="minorHAnsi" w:hAnsiTheme="minorHAnsi"/>
          <w:b/>
          <w:caps/>
        </w:rPr>
      </w:pPr>
      <w:bookmarkStart w:id="7" w:name="_Toc128363749"/>
      <w:r w:rsidRPr="00451EDD">
        <w:rPr>
          <w:rFonts w:asciiTheme="minorHAnsi" w:hAnsiTheme="minorHAnsi"/>
          <w:b/>
          <w:caps/>
        </w:rPr>
        <w:br w:type="page"/>
      </w:r>
      <w:bookmarkStart w:id="8" w:name="_Toc506291165"/>
      <w:r w:rsidRPr="00451EDD">
        <w:rPr>
          <w:rFonts w:asciiTheme="minorHAnsi" w:hAnsiTheme="minorHAnsi"/>
          <w:b/>
          <w:caps/>
        </w:rPr>
        <w:lastRenderedPageBreak/>
        <w:t>Definice:</w:t>
      </w:r>
      <w:bookmarkEnd w:id="7"/>
      <w:bookmarkEnd w:id="8"/>
    </w:p>
    <w:p w:rsidR="0091257B" w:rsidRPr="00225380" w:rsidRDefault="0091257B" w:rsidP="0091257B">
      <w:pPr>
        <w:rPr>
          <w:rFonts w:asciiTheme="minorHAnsi" w:hAnsiTheme="minorHAnsi"/>
        </w:rPr>
      </w:pPr>
    </w:p>
    <w:p w:rsidR="0091257B" w:rsidRPr="00225380" w:rsidRDefault="0091257B" w:rsidP="0091257B">
      <w:pPr>
        <w:spacing w:after="120"/>
        <w:rPr>
          <w:rFonts w:asciiTheme="minorHAnsi" w:hAnsiTheme="minorHAnsi"/>
        </w:rPr>
      </w:pPr>
      <w:r w:rsidRPr="00225380">
        <w:rPr>
          <w:rFonts w:asciiTheme="minorHAnsi" w:hAnsiTheme="minorHAnsi"/>
        </w:rPr>
        <w:t>„</w:t>
      </w:r>
      <w:r w:rsidRPr="00225380">
        <w:rPr>
          <w:rFonts w:asciiTheme="minorHAnsi" w:hAnsiTheme="minorHAnsi"/>
          <w:b/>
        </w:rPr>
        <w:t>Smlouva“</w:t>
      </w:r>
      <w:r w:rsidRPr="00225380">
        <w:rPr>
          <w:rFonts w:asciiTheme="minorHAnsi" w:hAnsiTheme="minorHAnsi"/>
        </w:rPr>
        <w:t xml:space="preserve"> – znamená tuto Smlouvu o Dílo včetně všech Příloh na realizaci Díla v souladu se stanovenými podmínkami za vzájemně dohodnutou smluvní cenu uzavřenou mezi Objednatelem a Zhotovitelem.</w:t>
      </w:r>
    </w:p>
    <w:p w:rsidR="0091257B" w:rsidRPr="00225380" w:rsidRDefault="0091257B" w:rsidP="0091257B">
      <w:pPr>
        <w:spacing w:after="120"/>
        <w:rPr>
          <w:rFonts w:asciiTheme="minorHAnsi" w:hAnsiTheme="minorHAnsi"/>
        </w:rPr>
      </w:pPr>
      <w:r w:rsidRPr="00225380">
        <w:rPr>
          <w:rFonts w:asciiTheme="minorHAnsi" w:hAnsiTheme="minorHAnsi"/>
          <w:b/>
        </w:rPr>
        <w:t>„Smluvní strany“</w:t>
      </w:r>
      <w:r w:rsidRPr="00225380">
        <w:rPr>
          <w:rFonts w:asciiTheme="minorHAnsi" w:hAnsiTheme="minorHAnsi"/>
        </w:rPr>
        <w:t xml:space="preserve"> – jsou Objednatel  a Zhotovitel.</w:t>
      </w:r>
    </w:p>
    <w:p w:rsidR="0091257B" w:rsidRPr="00225380" w:rsidRDefault="0091257B" w:rsidP="0091257B">
      <w:pPr>
        <w:spacing w:after="120"/>
        <w:rPr>
          <w:rFonts w:asciiTheme="minorHAnsi" w:hAnsiTheme="minorHAnsi"/>
        </w:rPr>
      </w:pPr>
      <w:r w:rsidRPr="00225380">
        <w:rPr>
          <w:rFonts w:asciiTheme="minorHAnsi" w:hAnsiTheme="minorHAnsi"/>
          <w:b/>
        </w:rPr>
        <w:t>„Dílo“</w:t>
      </w:r>
      <w:r w:rsidRPr="00225380">
        <w:rPr>
          <w:rFonts w:asciiTheme="minorHAnsi" w:hAnsiTheme="minorHAnsi"/>
        </w:rPr>
        <w:t xml:space="preserve"> – znamená souhrn věcí, dokumentace, materiálů, služeb a prací provedených Zhotovitelem v souladu se Smlouvou, které tvoří kompletní, provozuschopné, bezpečné, provozovatelné a spolehlivé zařízení dosahující garantovaných hodnot a parametrů požadovaných Smlouvou při dodržení norem, předpisů a zákonů, platných v ČR. </w:t>
      </w:r>
    </w:p>
    <w:p w:rsidR="0091257B" w:rsidRPr="00225380" w:rsidRDefault="0091257B" w:rsidP="0091257B">
      <w:pPr>
        <w:spacing w:after="120"/>
        <w:rPr>
          <w:rFonts w:asciiTheme="minorHAnsi" w:hAnsiTheme="minorHAnsi"/>
        </w:rPr>
      </w:pPr>
      <w:r w:rsidRPr="00225380">
        <w:rPr>
          <w:rFonts w:asciiTheme="minorHAnsi" w:hAnsiTheme="minorHAnsi"/>
          <w:b/>
        </w:rPr>
        <w:t>„Den“</w:t>
      </w:r>
      <w:r w:rsidRPr="00225380">
        <w:rPr>
          <w:rFonts w:asciiTheme="minorHAnsi" w:hAnsiTheme="minorHAnsi"/>
        </w:rPr>
        <w:t xml:space="preserve"> - znamená kalendářní den, pokud není ve Smlouvě stanoveno jinak.</w:t>
      </w:r>
    </w:p>
    <w:p w:rsidR="0091257B" w:rsidRPr="00225380" w:rsidRDefault="0091257B" w:rsidP="0091257B">
      <w:pPr>
        <w:spacing w:after="120"/>
        <w:rPr>
          <w:rFonts w:asciiTheme="minorHAnsi" w:hAnsiTheme="minorHAnsi"/>
        </w:rPr>
      </w:pPr>
      <w:r w:rsidRPr="00225380">
        <w:rPr>
          <w:rFonts w:asciiTheme="minorHAnsi" w:hAnsiTheme="minorHAnsi"/>
          <w:b/>
        </w:rPr>
        <w:t>„Cena“</w:t>
      </w:r>
      <w:r w:rsidRPr="00225380">
        <w:rPr>
          <w:rFonts w:asciiTheme="minorHAnsi" w:hAnsiTheme="minorHAnsi"/>
        </w:rPr>
        <w:t xml:space="preserve"> – rozumí se celková smluvní Cena dohodnutá Smluvními stranami ve Smlouvě.</w:t>
      </w:r>
    </w:p>
    <w:p w:rsidR="0091257B" w:rsidRPr="00225380" w:rsidRDefault="0091257B" w:rsidP="0091257B">
      <w:pPr>
        <w:spacing w:after="120"/>
        <w:rPr>
          <w:rFonts w:asciiTheme="minorHAnsi" w:hAnsiTheme="minorHAnsi"/>
        </w:rPr>
      </w:pPr>
      <w:r w:rsidRPr="00225380">
        <w:rPr>
          <w:rFonts w:asciiTheme="minorHAnsi" w:hAnsiTheme="minorHAnsi"/>
          <w:b/>
        </w:rPr>
        <w:t>„Dokumentace pro provádění stavby“</w:t>
      </w:r>
      <w:r w:rsidRPr="00225380">
        <w:rPr>
          <w:rFonts w:asciiTheme="minorHAnsi" w:hAnsiTheme="minorHAnsi"/>
        </w:rPr>
        <w:t xml:space="preserve"> – znamená dokumentaci pro realizaci dodávek a montážních prací, vypracovanou Zhotovitelem v úzké spolupráci s Objednatelem v rozsahu a termínech uvedených v </w:t>
      </w:r>
      <w:r w:rsidR="0024069F">
        <w:rPr>
          <w:rFonts w:asciiTheme="minorHAnsi" w:hAnsiTheme="minorHAnsi"/>
        </w:rPr>
        <w:t>p</w:t>
      </w:r>
      <w:r w:rsidRPr="00225380">
        <w:rPr>
          <w:rFonts w:asciiTheme="minorHAnsi" w:hAnsiTheme="minorHAnsi"/>
        </w:rPr>
        <w:t>řílo</w:t>
      </w:r>
      <w:r w:rsidR="0024069F">
        <w:rPr>
          <w:rFonts w:asciiTheme="minorHAnsi" w:hAnsiTheme="minorHAnsi"/>
        </w:rPr>
        <w:t>hách</w:t>
      </w:r>
      <w:r w:rsidRPr="00225380">
        <w:rPr>
          <w:rFonts w:asciiTheme="minorHAnsi" w:hAnsiTheme="minorHAnsi"/>
        </w:rPr>
        <w:t xml:space="preserve"> a v souladu s vyhláškou č. 499/2006 Sb. o dokumentaci staveb. </w:t>
      </w:r>
    </w:p>
    <w:p w:rsidR="0091257B" w:rsidRPr="00225380" w:rsidRDefault="0091257B" w:rsidP="0091257B">
      <w:pPr>
        <w:spacing w:after="120"/>
        <w:rPr>
          <w:rFonts w:asciiTheme="minorHAnsi" w:hAnsiTheme="minorHAnsi"/>
        </w:rPr>
      </w:pPr>
      <w:r w:rsidRPr="00225380">
        <w:rPr>
          <w:rFonts w:asciiTheme="minorHAnsi" w:hAnsiTheme="minorHAnsi"/>
          <w:b/>
        </w:rPr>
        <w:t>„Dodavatelská dokumentace“</w:t>
      </w:r>
      <w:r w:rsidRPr="00225380">
        <w:rPr>
          <w:rFonts w:asciiTheme="minorHAnsi" w:hAnsiTheme="minorHAnsi"/>
        </w:rPr>
        <w:t xml:space="preserve"> – znamená dokumentaci a další dokumenty technické povahy, včetně průvodní technické dokumentace, programu řízení jakosti, provozních předpisů, specifikace náhradních dílů, dokumentace pro prokazování, dokumentace pro provádění údržby, programu zácviku, projektu najíždění, projektu provedení garančních zkoušek a mě</w:t>
      </w:r>
      <w:r w:rsidRPr="00225380">
        <w:rPr>
          <w:rFonts w:asciiTheme="minorHAnsi" w:hAnsiTheme="minorHAnsi"/>
        </w:rPr>
        <w:softHyphen/>
        <w:t>ření, opravené Dokumentace pro provádění stavby, dokumentace skutečného provedení stavby a specifikace běžných oprav a poruch, které dodá Zhotovitel Objednateli v rozsahu a lhůtách uvedených v</w:t>
      </w:r>
      <w:r w:rsidR="00D5065B">
        <w:rPr>
          <w:rFonts w:asciiTheme="minorHAnsi" w:hAnsiTheme="minorHAnsi"/>
        </w:rPr>
        <w:t> přílohách Smlouvy</w:t>
      </w:r>
      <w:r w:rsidRPr="00225380">
        <w:rPr>
          <w:rFonts w:asciiTheme="minorHAnsi" w:hAnsiTheme="minorHAnsi"/>
        </w:rPr>
        <w:t>.</w:t>
      </w:r>
    </w:p>
    <w:p w:rsidR="0091257B" w:rsidRPr="00225380" w:rsidRDefault="0091257B" w:rsidP="0091257B">
      <w:pPr>
        <w:spacing w:after="120"/>
        <w:rPr>
          <w:rFonts w:asciiTheme="minorHAnsi" w:hAnsiTheme="minorHAnsi"/>
        </w:rPr>
      </w:pPr>
      <w:r w:rsidRPr="00225380">
        <w:rPr>
          <w:rFonts w:asciiTheme="minorHAnsi" w:hAnsiTheme="minorHAnsi"/>
          <w:b/>
        </w:rPr>
        <w:t>„Milník“</w:t>
      </w:r>
      <w:r w:rsidRPr="00225380">
        <w:rPr>
          <w:rFonts w:asciiTheme="minorHAnsi" w:hAnsiTheme="minorHAnsi"/>
        </w:rPr>
        <w:t xml:space="preserve"> – je významný uzel, časově a věcně definovaný v Příloze č.3 – </w:t>
      </w:r>
      <w:r w:rsidR="001C2EB5">
        <w:rPr>
          <w:rFonts w:asciiTheme="minorHAnsi" w:hAnsiTheme="minorHAnsi"/>
        </w:rPr>
        <w:t>Harmonogram  Díla</w:t>
      </w:r>
      <w:r w:rsidRPr="00225380">
        <w:rPr>
          <w:rFonts w:asciiTheme="minorHAnsi" w:hAnsiTheme="minorHAnsi"/>
        </w:rPr>
        <w:t>.</w:t>
      </w:r>
    </w:p>
    <w:p w:rsidR="0091257B" w:rsidRPr="00225380" w:rsidRDefault="0091257B" w:rsidP="0091257B">
      <w:pPr>
        <w:spacing w:after="120"/>
        <w:rPr>
          <w:rFonts w:asciiTheme="minorHAnsi" w:hAnsiTheme="minorHAnsi"/>
        </w:rPr>
      </w:pPr>
      <w:r w:rsidRPr="00225380">
        <w:rPr>
          <w:rFonts w:asciiTheme="minorHAnsi" w:hAnsiTheme="minorHAnsi"/>
          <w:b/>
        </w:rPr>
        <w:t>„Staveniště“</w:t>
      </w:r>
      <w:r w:rsidRPr="00225380">
        <w:rPr>
          <w:rFonts w:asciiTheme="minorHAnsi" w:hAnsiTheme="minorHAnsi"/>
        </w:rPr>
        <w:t xml:space="preserve"> – znamená místo, protokolárně předané Objednatelem Zhotoviteli za účelem realizace Díla nebo činností spojených s realizací Díla, které Objednatel vyčlení Zhotoviteli na období realizace Díla.</w:t>
      </w:r>
    </w:p>
    <w:p w:rsidR="0091257B" w:rsidRPr="00225380" w:rsidRDefault="0091257B" w:rsidP="0091257B">
      <w:pPr>
        <w:spacing w:after="120"/>
        <w:rPr>
          <w:rFonts w:asciiTheme="minorHAnsi" w:hAnsiTheme="minorHAnsi"/>
        </w:rPr>
      </w:pPr>
      <w:r w:rsidRPr="00225380">
        <w:rPr>
          <w:rFonts w:asciiTheme="minorHAnsi" w:hAnsiTheme="minorHAnsi"/>
          <w:b/>
        </w:rPr>
        <w:t>„Subdodavatel“</w:t>
      </w:r>
      <w:r w:rsidRPr="00225380">
        <w:rPr>
          <w:rFonts w:asciiTheme="minorHAnsi" w:hAnsiTheme="minorHAnsi"/>
        </w:rPr>
        <w:t xml:space="preserve"> – znamená fyzickou nebo právnickou osobu, která má uzavřený smluvní vztah se Zhotovitelem a která se souhlasem Objednatele dodává věci, materiály nebo služby Zhotoviteli v souvislosti s realizací Díla.</w:t>
      </w:r>
    </w:p>
    <w:p w:rsidR="0091257B" w:rsidRPr="00225380" w:rsidRDefault="0091257B" w:rsidP="0091257B">
      <w:pPr>
        <w:spacing w:after="120"/>
        <w:rPr>
          <w:rFonts w:asciiTheme="minorHAnsi" w:hAnsiTheme="minorHAnsi"/>
        </w:rPr>
      </w:pPr>
      <w:r w:rsidRPr="00225380">
        <w:rPr>
          <w:rFonts w:asciiTheme="minorHAnsi" w:hAnsiTheme="minorHAnsi"/>
          <w:b/>
        </w:rPr>
        <w:t>„Individuální zkouška“</w:t>
      </w:r>
      <w:r w:rsidRPr="00225380">
        <w:rPr>
          <w:rFonts w:asciiTheme="minorHAnsi" w:hAnsiTheme="minorHAnsi"/>
        </w:rPr>
        <w:t xml:space="preserve"> – znamená provedení předepsané zkoušky každého jednotlivého přístroje, stroje nebo zařízení, které je součástí Díla a které provádí Zhotovitel v rozsahu nutném k prověření úplnosti a správnosti montáže dle platné technické dokumentace.</w:t>
      </w:r>
    </w:p>
    <w:p w:rsidR="0091257B" w:rsidRPr="00225380" w:rsidRDefault="0091257B" w:rsidP="0091257B">
      <w:pPr>
        <w:spacing w:after="120"/>
        <w:rPr>
          <w:rFonts w:asciiTheme="minorHAnsi" w:hAnsiTheme="minorHAnsi"/>
        </w:rPr>
      </w:pPr>
      <w:r w:rsidRPr="00225380">
        <w:rPr>
          <w:rFonts w:asciiTheme="minorHAnsi" w:hAnsiTheme="minorHAnsi"/>
          <w:b/>
        </w:rPr>
        <w:t>„Příprava ke Komplexnímu vyzkoušení“ (PKV)</w:t>
      </w:r>
      <w:r w:rsidRPr="00225380">
        <w:rPr>
          <w:rFonts w:asciiTheme="minorHAnsi" w:hAnsiTheme="minorHAnsi"/>
        </w:rPr>
        <w:t xml:space="preserve"> – znamená práce, seřizování a zkoušky provedené Zhotovitelem, které jsou nutné k ověření kvality a funkce zařízení a potřebné pro postupné slaďování Díla.</w:t>
      </w:r>
    </w:p>
    <w:p w:rsidR="0091257B" w:rsidRPr="00225380" w:rsidRDefault="0091257B" w:rsidP="0091257B">
      <w:pPr>
        <w:spacing w:after="120"/>
        <w:rPr>
          <w:rFonts w:asciiTheme="minorHAnsi" w:hAnsiTheme="minorHAnsi"/>
        </w:rPr>
      </w:pPr>
      <w:r w:rsidRPr="00225380">
        <w:rPr>
          <w:rFonts w:asciiTheme="minorHAnsi" w:hAnsiTheme="minorHAnsi"/>
          <w:b/>
        </w:rPr>
        <w:lastRenderedPageBreak/>
        <w:t>„Komplexní vyzkoušení“ (KV) –</w:t>
      </w:r>
      <w:r w:rsidRPr="00225380">
        <w:rPr>
          <w:rFonts w:asciiTheme="minorHAnsi" w:hAnsiTheme="minorHAnsi"/>
        </w:rPr>
        <w:t xml:space="preserve"> znamená vyzkoušení Díla, které provádí Zhotovitel a kterým prokazuje řádné provedení Díla, tj. kvalitu, dosažení technických parametrů a schopnost provozovat zařízení jako celek po dobu sjednanou ve Smlouvě.</w:t>
      </w:r>
    </w:p>
    <w:p w:rsidR="0091257B" w:rsidRPr="00225380" w:rsidRDefault="0091257B" w:rsidP="0091257B">
      <w:pPr>
        <w:spacing w:after="120"/>
        <w:rPr>
          <w:rFonts w:asciiTheme="minorHAnsi" w:hAnsiTheme="minorHAnsi"/>
        </w:rPr>
      </w:pPr>
      <w:r w:rsidRPr="00225380">
        <w:rPr>
          <w:rFonts w:asciiTheme="minorHAnsi" w:hAnsiTheme="minorHAnsi"/>
          <w:b/>
        </w:rPr>
        <w:t xml:space="preserve">„Protokol o předání a převzetí Díla“ </w:t>
      </w:r>
      <w:r w:rsidRPr="00225380">
        <w:rPr>
          <w:rFonts w:asciiTheme="minorHAnsi" w:hAnsiTheme="minorHAnsi"/>
        </w:rPr>
        <w:t>– je dokument, který Smluvní strany podepíšou v případě, že Zhotovitel splnil podmínky této Smlouvy k převzetí Díla.</w:t>
      </w:r>
    </w:p>
    <w:p w:rsidR="0091257B" w:rsidRPr="00225380" w:rsidRDefault="0091257B" w:rsidP="0091257B">
      <w:pPr>
        <w:spacing w:after="120"/>
        <w:rPr>
          <w:rFonts w:asciiTheme="minorHAnsi" w:hAnsiTheme="minorHAnsi"/>
          <w:b/>
        </w:rPr>
      </w:pPr>
      <w:r w:rsidRPr="00225380">
        <w:rPr>
          <w:rFonts w:asciiTheme="minorHAnsi" w:hAnsiTheme="minorHAnsi"/>
          <w:b/>
        </w:rPr>
        <w:t xml:space="preserve">„Protokol o splnění / nesplnění garantovaných hodnot Díla“ – </w:t>
      </w:r>
      <w:r w:rsidRPr="00225380">
        <w:rPr>
          <w:rFonts w:asciiTheme="minorHAnsi" w:hAnsiTheme="minorHAnsi"/>
        </w:rPr>
        <w:t>představuje dokument podepsaný Smluvními stranami po úspěšném / neúspěšném prokázání garantovaných hodnot Díla dle čl. 11. Smlouvy.</w:t>
      </w:r>
    </w:p>
    <w:p w:rsidR="0091257B" w:rsidRPr="00225380" w:rsidRDefault="0091257B" w:rsidP="0091257B">
      <w:pPr>
        <w:widowControl w:val="0"/>
        <w:spacing w:after="120"/>
        <w:rPr>
          <w:rFonts w:asciiTheme="minorHAnsi" w:hAnsiTheme="minorHAnsi"/>
        </w:rPr>
      </w:pPr>
      <w:r w:rsidRPr="00225380" w:rsidDel="0057014E">
        <w:rPr>
          <w:rFonts w:asciiTheme="minorHAnsi" w:hAnsiTheme="minorHAnsi"/>
          <w:b/>
        </w:rPr>
        <w:t xml:space="preserve"> </w:t>
      </w:r>
      <w:r w:rsidRPr="00225380">
        <w:rPr>
          <w:rFonts w:asciiTheme="minorHAnsi" w:hAnsiTheme="minorHAnsi"/>
          <w:b/>
        </w:rPr>
        <w:t xml:space="preserve">„Protokol o odstranění reklamované vady” </w:t>
      </w:r>
      <w:r w:rsidRPr="00225380">
        <w:rPr>
          <w:rFonts w:asciiTheme="minorHAnsi" w:hAnsiTheme="minorHAnsi"/>
        </w:rPr>
        <w:t xml:space="preserve">– představuje dokument podepsaný Smluvními stranami po odstranění reklamované vady. </w:t>
      </w:r>
    </w:p>
    <w:p w:rsidR="0091257B" w:rsidRPr="00225380" w:rsidRDefault="0091257B" w:rsidP="0091257B">
      <w:pPr>
        <w:widowControl w:val="0"/>
        <w:spacing w:after="120"/>
        <w:rPr>
          <w:rFonts w:asciiTheme="minorHAnsi" w:hAnsiTheme="minorHAnsi"/>
        </w:rPr>
      </w:pPr>
      <w:r w:rsidRPr="00225380">
        <w:rPr>
          <w:rFonts w:asciiTheme="minorHAnsi" w:hAnsiTheme="minorHAnsi"/>
          <w:b/>
        </w:rPr>
        <w:t xml:space="preserve">„Protokol o předání a převzetí Staveniště” – </w:t>
      </w:r>
      <w:r w:rsidRPr="00225380">
        <w:rPr>
          <w:rFonts w:asciiTheme="minorHAnsi" w:hAnsiTheme="minorHAnsi"/>
        </w:rPr>
        <w:t xml:space="preserve">je oboustranně podepsaný dokument o předání a převzetí Staveniště k provádění předmětu Smlouvy. </w:t>
      </w:r>
    </w:p>
    <w:p w:rsidR="0091257B" w:rsidRPr="00225380" w:rsidRDefault="0091257B" w:rsidP="0091257B">
      <w:pPr>
        <w:rPr>
          <w:rFonts w:asciiTheme="minorHAnsi" w:hAnsiTheme="minorHAnsi"/>
        </w:rPr>
      </w:pPr>
      <w:r w:rsidRPr="00225380">
        <w:rPr>
          <w:rFonts w:asciiTheme="minorHAnsi" w:hAnsiTheme="minorHAnsi"/>
          <w:b/>
        </w:rPr>
        <w:t xml:space="preserve">„Plán BOZP“ </w:t>
      </w:r>
      <w:r w:rsidRPr="00225380">
        <w:rPr>
          <w:rFonts w:asciiTheme="minorHAnsi" w:hAnsiTheme="minorHAnsi"/>
        </w:rPr>
        <w:t>– plán bezpečnosti a ochrany zdraví při práci na staveništi, který je nutno při splnění podmínek uvedených v §15 odst. (2) zákona č. 309/2006 Sb., o zajištění dalších podmínek bezpečnosti a ochrany zdraví při práci, ve znění pozdějších předpisů, zpracovat před zahájením prací na Staveništi</w:t>
      </w:r>
    </w:p>
    <w:p w:rsidR="0091257B" w:rsidRPr="00225380" w:rsidRDefault="0091257B" w:rsidP="0091257B">
      <w:pPr>
        <w:rPr>
          <w:rFonts w:asciiTheme="minorHAnsi" w:hAnsiTheme="minorHAnsi"/>
          <w:strike/>
        </w:rPr>
      </w:pPr>
    </w:p>
    <w:p w:rsidR="0091257B" w:rsidRPr="00225380" w:rsidRDefault="0091257B" w:rsidP="0091257B">
      <w:pPr>
        <w:rPr>
          <w:rFonts w:asciiTheme="minorHAnsi" w:hAnsiTheme="minorHAnsi"/>
          <w:strike/>
        </w:rPr>
      </w:pPr>
    </w:p>
    <w:p w:rsidR="0091257B" w:rsidRPr="00225380" w:rsidRDefault="0091257B" w:rsidP="0091257B">
      <w:pPr>
        <w:rPr>
          <w:rFonts w:asciiTheme="minorHAnsi" w:hAnsiTheme="minorHAnsi"/>
          <w:strike/>
        </w:rPr>
      </w:pPr>
    </w:p>
    <w:p w:rsidR="0091257B" w:rsidRPr="00225380" w:rsidRDefault="0091257B" w:rsidP="0091257B">
      <w:pPr>
        <w:rPr>
          <w:rFonts w:asciiTheme="minorHAnsi" w:hAnsiTheme="minorHAnsi"/>
          <w:strike/>
        </w:rPr>
      </w:pPr>
    </w:p>
    <w:p w:rsidR="0091257B" w:rsidRPr="00225380" w:rsidRDefault="0091257B" w:rsidP="0091257B">
      <w:pPr>
        <w:rPr>
          <w:rFonts w:asciiTheme="minorHAnsi" w:hAnsiTheme="minorHAnsi"/>
          <w:strike/>
        </w:rPr>
      </w:pPr>
    </w:p>
    <w:p w:rsidR="0091257B" w:rsidRPr="00225380" w:rsidRDefault="0091257B" w:rsidP="0091257B">
      <w:pPr>
        <w:rPr>
          <w:rFonts w:asciiTheme="minorHAnsi" w:hAnsiTheme="minorHAnsi"/>
          <w:strike/>
        </w:rPr>
      </w:pPr>
    </w:p>
    <w:p w:rsidR="00225380" w:rsidRDefault="00225380">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jc w:val="left"/>
        <w:outlineLvl w:val="0"/>
        <w:rPr>
          <w:rFonts w:asciiTheme="minorHAnsi" w:hAnsiTheme="minorHAnsi"/>
          <w:b/>
          <w:caps/>
        </w:rPr>
      </w:pPr>
      <w:bookmarkStart w:id="9" w:name="_Toc506291166"/>
      <w:r w:rsidRPr="00225380">
        <w:rPr>
          <w:rFonts w:asciiTheme="minorHAnsi" w:hAnsiTheme="minorHAnsi"/>
          <w:b/>
          <w:caps/>
        </w:rPr>
        <w:lastRenderedPageBreak/>
        <w:t>Předmět Smlouvy</w:t>
      </w:r>
      <w:bookmarkEnd w:id="9"/>
    </w:p>
    <w:p w:rsidR="0091257B" w:rsidRPr="00225380" w:rsidRDefault="0091257B" w:rsidP="005E673A">
      <w:pPr>
        <w:numPr>
          <w:ilvl w:val="1"/>
          <w:numId w:val="9"/>
        </w:numPr>
        <w:outlineLvl w:val="1"/>
        <w:rPr>
          <w:rFonts w:asciiTheme="minorHAnsi" w:hAnsiTheme="minorHAnsi"/>
        </w:rPr>
      </w:pPr>
      <w:r w:rsidRPr="00225380">
        <w:rPr>
          <w:rFonts w:asciiTheme="minorHAnsi" w:hAnsiTheme="minorHAnsi"/>
        </w:rPr>
        <w:t xml:space="preserve">Předmětem Smlouvy je závazek Zhotovitele provést na svůj náklad a nebezpečí formou dodávky „na klíč“ kompletní, řádně a včas zhotovené a provozuschopné funkční Dílo </w:t>
      </w:r>
      <w:r w:rsidRPr="00225380">
        <w:rPr>
          <w:rFonts w:asciiTheme="minorHAnsi" w:hAnsiTheme="minorHAnsi"/>
          <w:b/>
        </w:rPr>
        <w:t>”</w:t>
      </w:r>
      <w:r w:rsidR="005E673A" w:rsidRPr="005E673A">
        <w:t xml:space="preserve"> </w:t>
      </w:r>
      <w:r w:rsidR="005E673A" w:rsidRPr="005E673A">
        <w:rPr>
          <w:rFonts w:asciiTheme="minorHAnsi" w:hAnsiTheme="minorHAnsi"/>
          <w:b/>
        </w:rPr>
        <w:t>Zdroj KVET 5MWe Kožichovice a rozvody SZT</w:t>
      </w:r>
      <w:r w:rsidRPr="00225380">
        <w:rPr>
          <w:rFonts w:asciiTheme="minorHAnsi" w:hAnsiTheme="minorHAnsi"/>
          <w:b/>
        </w:rPr>
        <w:t xml:space="preserve">“ </w:t>
      </w:r>
      <w:r w:rsidRPr="00225380">
        <w:rPr>
          <w:rFonts w:asciiTheme="minorHAnsi" w:hAnsiTheme="minorHAnsi"/>
        </w:rPr>
        <w:t>v souladu s podmínkami a termíny ve Smlouvě uvedenými včetně Příloh, které jsou její nedílnou součástí, v souladu s příslušnou dokumentací Díla a v souladu s platnými právními předpisy a zákony ČR. Předmět Díla je popsán v Příloze č.1 Smlouvy – Technická specifikace předmětu Díla.</w:t>
      </w:r>
    </w:p>
    <w:p w:rsidR="0091257B" w:rsidRDefault="0091257B" w:rsidP="00E52003">
      <w:pPr>
        <w:numPr>
          <w:ilvl w:val="1"/>
          <w:numId w:val="9"/>
        </w:numPr>
        <w:spacing w:before="120"/>
        <w:outlineLvl w:val="1"/>
        <w:rPr>
          <w:rFonts w:asciiTheme="minorHAnsi" w:hAnsiTheme="minorHAnsi"/>
          <w:u w:val="single"/>
        </w:rPr>
      </w:pPr>
      <w:r w:rsidRPr="00225380">
        <w:rPr>
          <w:rFonts w:asciiTheme="minorHAnsi" w:hAnsiTheme="minorHAnsi"/>
          <w:u w:val="single"/>
        </w:rPr>
        <w:t xml:space="preserve">Dílo zahrnuje zejména tyto činnosti a dodávky: </w:t>
      </w:r>
    </w:p>
    <w:p w:rsidR="00225380" w:rsidRPr="00225380" w:rsidRDefault="00225380" w:rsidP="00225380">
      <w:pPr>
        <w:spacing w:before="120"/>
        <w:ind w:left="567"/>
        <w:outlineLvl w:val="1"/>
        <w:rPr>
          <w:rFonts w:asciiTheme="minorHAnsi" w:hAnsiTheme="minorHAnsi"/>
          <w:u w:val="single"/>
        </w:rPr>
      </w:pPr>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 xml:space="preserve">Zajištění kompletního provedení stavby formou dodávky „na klíč“ týkající </w:t>
      </w:r>
      <w:r w:rsidR="00225380" w:rsidRPr="00225380">
        <w:rPr>
          <w:rFonts w:asciiTheme="minorHAnsi" w:hAnsiTheme="minorHAnsi"/>
        </w:rPr>
        <w:t xml:space="preserve">výstavby ZDROJE a ROZVODŮ SZT vč. navazující technologie tak jak je uvedeno v příloze č.1 vč. dodávek hlavních komponent, uvedení do provozu a všech služeb </w:t>
      </w:r>
      <w:r w:rsidR="00524207" w:rsidRPr="00524207">
        <w:rPr>
          <w:rFonts w:asciiTheme="minorHAnsi" w:hAnsiTheme="minorHAnsi"/>
          <w:color w:val="000000" w:themeColor="text1"/>
        </w:rPr>
        <w:t xml:space="preserve">a vyhotovení, zajištění a předání všech potřebných dokumentů </w:t>
      </w:r>
      <w:r w:rsidR="00225380" w:rsidRPr="00225380">
        <w:rPr>
          <w:rFonts w:asciiTheme="minorHAnsi" w:hAnsiTheme="minorHAnsi"/>
        </w:rPr>
        <w:t>nutných pro řádný a bezpečný provoz Díla.</w:t>
      </w:r>
    </w:p>
    <w:p w:rsidR="0091257B" w:rsidRPr="00225380" w:rsidRDefault="00225380" w:rsidP="00E52003">
      <w:pPr>
        <w:numPr>
          <w:ilvl w:val="2"/>
          <w:numId w:val="9"/>
        </w:numPr>
        <w:spacing w:before="120"/>
        <w:outlineLvl w:val="2"/>
        <w:rPr>
          <w:rFonts w:asciiTheme="minorHAnsi" w:hAnsiTheme="minorHAnsi"/>
        </w:rPr>
      </w:pPr>
      <w:r>
        <w:rPr>
          <w:rFonts w:asciiTheme="minorHAnsi" w:hAnsiTheme="minorHAnsi"/>
        </w:rPr>
        <w:t>Zejména</w:t>
      </w:r>
      <w:r w:rsidR="001C2EB5">
        <w:rPr>
          <w:rFonts w:asciiTheme="minorHAnsi" w:hAnsiTheme="minorHAnsi"/>
        </w:rPr>
        <w:t xml:space="preserve"> se </w:t>
      </w:r>
      <w:r>
        <w:rPr>
          <w:rFonts w:asciiTheme="minorHAnsi" w:hAnsiTheme="minorHAnsi"/>
        </w:rPr>
        <w:t xml:space="preserve"> jedná v části ZDROJ</w:t>
      </w:r>
      <w:r w:rsidR="0091257B" w:rsidRPr="00225380">
        <w:rPr>
          <w:rFonts w:asciiTheme="minorHAnsi" w:hAnsiTheme="minorHAnsi"/>
        </w:rPr>
        <w:t>:</w:t>
      </w:r>
    </w:p>
    <w:p w:rsidR="0091257B" w:rsidRPr="00225380" w:rsidRDefault="0091257B" w:rsidP="00E52003">
      <w:pPr>
        <w:numPr>
          <w:ilvl w:val="2"/>
          <w:numId w:val="18"/>
        </w:numPr>
        <w:tabs>
          <w:tab w:val="clear" w:pos="993"/>
          <w:tab w:val="num" w:pos="1276"/>
        </w:tabs>
        <w:ind w:left="1276" w:hanging="284"/>
        <w:jc w:val="left"/>
        <w:outlineLvl w:val="2"/>
        <w:rPr>
          <w:rFonts w:asciiTheme="minorHAnsi" w:hAnsiTheme="minorHAnsi"/>
        </w:rPr>
      </w:pPr>
      <w:r w:rsidRPr="00225380">
        <w:rPr>
          <w:rFonts w:asciiTheme="minorHAnsi" w:hAnsiTheme="minorHAnsi"/>
        </w:rPr>
        <w:t xml:space="preserve">dodávku strojní části včetně stavební připravenosti </w:t>
      </w:r>
    </w:p>
    <w:p w:rsidR="0091257B" w:rsidRPr="00225380" w:rsidRDefault="005E673A" w:rsidP="00E52003">
      <w:pPr>
        <w:numPr>
          <w:ilvl w:val="2"/>
          <w:numId w:val="18"/>
        </w:numPr>
        <w:tabs>
          <w:tab w:val="clear" w:pos="993"/>
          <w:tab w:val="num" w:pos="1276"/>
        </w:tabs>
        <w:ind w:left="1276" w:hanging="283"/>
        <w:jc w:val="left"/>
        <w:outlineLvl w:val="2"/>
        <w:rPr>
          <w:rFonts w:asciiTheme="minorHAnsi" w:hAnsiTheme="minorHAnsi"/>
        </w:rPr>
      </w:pPr>
      <w:r>
        <w:rPr>
          <w:rFonts w:asciiTheme="minorHAnsi" w:hAnsiTheme="minorHAnsi"/>
        </w:rPr>
        <w:t>přípojku</w:t>
      </w:r>
      <w:r w:rsidR="0091257B" w:rsidRPr="00225380">
        <w:rPr>
          <w:rFonts w:asciiTheme="minorHAnsi" w:hAnsiTheme="minorHAnsi"/>
        </w:rPr>
        <w:t xml:space="preserve"> paliva </w:t>
      </w:r>
      <w:r w:rsidR="00225380">
        <w:rPr>
          <w:rFonts w:asciiTheme="minorHAnsi" w:hAnsiTheme="minorHAnsi"/>
        </w:rPr>
        <w:t>zemní plyn</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vyvedení výkonu elektřiny a tepla</w:t>
      </w:r>
    </w:p>
    <w:p w:rsidR="0091257B" w:rsidRPr="00225380" w:rsidRDefault="005E673A" w:rsidP="00E52003">
      <w:pPr>
        <w:numPr>
          <w:ilvl w:val="2"/>
          <w:numId w:val="18"/>
        </w:numPr>
        <w:tabs>
          <w:tab w:val="clear" w:pos="993"/>
          <w:tab w:val="num" w:pos="1276"/>
        </w:tabs>
        <w:ind w:left="1276" w:hanging="283"/>
        <w:jc w:val="left"/>
        <w:outlineLvl w:val="2"/>
        <w:rPr>
          <w:rFonts w:asciiTheme="minorHAnsi" w:hAnsiTheme="minorHAnsi"/>
        </w:rPr>
      </w:pPr>
      <w:r>
        <w:rPr>
          <w:rFonts w:asciiTheme="minorHAnsi" w:hAnsiTheme="minorHAnsi"/>
        </w:rPr>
        <w:t xml:space="preserve">systémy </w:t>
      </w:r>
      <w:r w:rsidR="0091257B" w:rsidRPr="00225380">
        <w:rPr>
          <w:rFonts w:asciiTheme="minorHAnsi" w:hAnsiTheme="minorHAnsi"/>
        </w:rPr>
        <w:t>chlazení</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kanalizace</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vyvedení spalin</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vzduchotechniku</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práce elektro NN,VN</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 xml:space="preserve">práce IT a MaR </w:t>
      </w:r>
    </w:p>
    <w:p w:rsidR="0091257B" w:rsidRPr="00225380"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vizualizaci optické sítě, modifikace přenosu z ŘS</w:t>
      </w:r>
    </w:p>
    <w:p w:rsidR="0091257B" w:rsidRDefault="0091257B"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bezpečnostní opatření PO a zabezpečení.</w:t>
      </w:r>
    </w:p>
    <w:p w:rsidR="00225380" w:rsidRPr="00225380" w:rsidRDefault="00225380" w:rsidP="00E52003">
      <w:pPr>
        <w:numPr>
          <w:ilvl w:val="2"/>
          <w:numId w:val="9"/>
        </w:numPr>
        <w:spacing w:before="120"/>
        <w:outlineLvl w:val="2"/>
        <w:rPr>
          <w:rFonts w:asciiTheme="minorHAnsi" w:hAnsiTheme="minorHAnsi"/>
        </w:rPr>
      </w:pPr>
      <w:r>
        <w:rPr>
          <w:rFonts w:asciiTheme="minorHAnsi" w:hAnsiTheme="minorHAnsi"/>
        </w:rPr>
        <w:t xml:space="preserve">Zejména </w:t>
      </w:r>
      <w:r w:rsidR="001C2EB5">
        <w:rPr>
          <w:rFonts w:asciiTheme="minorHAnsi" w:hAnsiTheme="minorHAnsi"/>
        </w:rPr>
        <w:t xml:space="preserve">se </w:t>
      </w:r>
      <w:r>
        <w:rPr>
          <w:rFonts w:asciiTheme="minorHAnsi" w:hAnsiTheme="minorHAnsi"/>
        </w:rPr>
        <w:t>jedná v části ROZVODY</w:t>
      </w:r>
      <w:r w:rsidRPr="00225380">
        <w:rPr>
          <w:rFonts w:asciiTheme="minorHAnsi" w:hAnsiTheme="minorHAnsi"/>
        </w:rPr>
        <w:t>:</w:t>
      </w:r>
    </w:p>
    <w:p w:rsidR="00225380" w:rsidRPr="00225380" w:rsidRDefault="00225380" w:rsidP="00E52003">
      <w:pPr>
        <w:numPr>
          <w:ilvl w:val="2"/>
          <w:numId w:val="18"/>
        </w:numPr>
        <w:tabs>
          <w:tab w:val="clear" w:pos="993"/>
          <w:tab w:val="num" w:pos="1276"/>
        </w:tabs>
        <w:ind w:left="1276" w:hanging="284"/>
        <w:jc w:val="left"/>
        <w:outlineLvl w:val="2"/>
        <w:rPr>
          <w:rFonts w:asciiTheme="minorHAnsi" w:hAnsiTheme="minorHAnsi"/>
        </w:rPr>
      </w:pPr>
      <w:r w:rsidRPr="00225380">
        <w:rPr>
          <w:rFonts w:asciiTheme="minorHAnsi" w:hAnsiTheme="minorHAnsi"/>
        </w:rPr>
        <w:t xml:space="preserve">dodávku strojní části včetně stavební </w:t>
      </w:r>
      <w:r w:rsidR="005E673A">
        <w:rPr>
          <w:rFonts w:asciiTheme="minorHAnsi" w:hAnsiTheme="minorHAnsi"/>
        </w:rPr>
        <w:t>části</w:t>
      </w:r>
      <w:r w:rsidRPr="00225380">
        <w:rPr>
          <w:rFonts w:asciiTheme="minorHAnsi" w:hAnsiTheme="minorHAnsi"/>
        </w:rPr>
        <w:t xml:space="preserve"> </w:t>
      </w:r>
      <w:r>
        <w:rPr>
          <w:rFonts w:asciiTheme="minorHAnsi" w:hAnsiTheme="minorHAnsi"/>
        </w:rPr>
        <w:t>předávacích stanic</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Pr>
          <w:rFonts w:asciiTheme="minorHAnsi" w:hAnsiTheme="minorHAnsi"/>
        </w:rPr>
        <w:t>nezbytné úpravy v objektech předávacích stanic</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Pr>
          <w:rFonts w:asciiTheme="minorHAnsi" w:hAnsiTheme="minorHAnsi"/>
        </w:rPr>
        <w:t xml:space="preserve">jednotky </w:t>
      </w:r>
      <w:r w:rsidRPr="00225380">
        <w:rPr>
          <w:rFonts w:asciiTheme="minorHAnsi" w:hAnsiTheme="minorHAnsi"/>
        </w:rPr>
        <w:t>chlazení</w:t>
      </w:r>
      <w:r>
        <w:rPr>
          <w:rFonts w:asciiTheme="minorHAnsi" w:hAnsiTheme="minorHAnsi"/>
        </w:rPr>
        <w:t xml:space="preserve"> a akumulační nádrže</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kanalizace</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vzduchotechniku</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práce elektro NN,VN</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 xml:space="preserve">práce IT a MaR </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 xml:space="preserve">vizualizaci </w:t>
      </w:r>
      <w:r>
        <w:rPr>
          <w:rFonts w:asciiTheme="minorHAnsi" w:hAnsiTheme="minorHAnsi"/>
        </w:rPr>
        <w:t xml:space="preserve">a </w:t>
      </w:r>
      <w:r w:rsidRPr="00225380">
        <w:rPr>
          <w:rFonts w:asciiTheme="minorHAnsi" w:hAnsiTheme="minorHAnsi"/>
        </w:rPr>
        <w:t xml:space="preserve">optické sítě, </w:t>
      </w:r>
      <w:r>
        <w:rPr>
          <w:rFonts w:asciiTheme="minorHAnsi" w:hAnsiTheme="minorHAnsi"/>
        </w:rPr>
        <w:t>regulační stanice a PLC</w:t>
      </w:r>
    </w:p>
    <w:p w:rsidR="00225380" w:rsidRPr="00225380" w:rsidRDefault="00225380" w:rsidP="00E52003">
      <w:pPr>
        <w:numPr>
          <w:ilvl w:val="2"/>
          <w:numId w:val="18"/>
        </w:numPr>
        <w:tabs>
          <w:tab w:val="clear" w:pos="993"/>
          <w:tab w:val="num" w:pos="1276"/>
        </w:tabs>
        <w:ind w:left="1276" w:hanging="283"/>
        <w:jc w:val="left"/>
        <w:outlineLvl w:val="2"/>
        <w:rPr>
          <w:rFonts w:asciiTheme="minorHAnsi" w:hAnsiTheme="minorHAnsi"/>
        </w:rPr>
      </w:pPr>
      <w:r w:rsidRPr="00225380">
        <w:rPr>
          <w:rFonts w:asciiTheme="minorHAnsi" w:hAnsiTheme="minorHAnsi"/>
        </w:rPr>
        <w:t>bezpečnostní opatření PO a zabezpečení.</w:t>
      </w:r>
    </w:p>
    <w:p w:rsidR="00225380" w:rsidRDefault="00225380">
      <w:pPr>
        <w:jc w:val="left"/>
        <w:rPr>
          <w:rFonts w:asciiTheme="minorHAnsi" w:hAnsiTheme="minorHAnsi"/>
        </w:rPr>
      </w:pPr>
      <w:r>
        <w:rPr>
          <w:rFonts w:asciiTheme="minorHAnsi" w:hAnsiTheme="minorHAnsi"/>
        </w:rPr>
        <w:br w:type="page"/>
      </w:r>
    </w:p>
    <w:p w:rsidR="00225380" w:rsidRPr="00225380" w:rsidRDefault="00225380" w:rsidP="00225380">
      <w:pPr>
        <w:tabs>
          <w:tab w:val="num" w:pos="1276"/>
        </w:tabs>
        <w:ind w:left="1276"/>
        <w:jc w:val="left"/>
        <w:outlineLvl w:val="2"/>
        <w:rPr>
          <w:rFonts w:asciiTheme="minorHAnsi" w:hAnsiTheme="minorHAnsi"/>
        </w:rPr>
      </w:pPr>
    </w:p>
    <w:p w:rsidR="0091257B" w:rsidRDefault="0091257B" w:rsidP="00E52003">
      <w:pPr>
        <w:numPr>
          <w:ilvl w:val="1"/>
          <w:numId w:val="9"/>
        </w:numPr>
        <w:outlineLvl w:val="1"/>
        <w:rPr>
          <w:rFonts w:asciiTheme="minorHAnsi" w:hAnsiTheme="minorHAnsi"/>
        </w:rPr>
      </w:pPr>
      <w:r w:rsidRPr="00225380">
        <w:rPr>
          <w:rFonts w:asciiTheme="minorHAnsi" w:hAnsiTheme="minorHAnsi"/>
        </w:rPr>
        <w:t>Dále se jedná o:</w:t>
      </w:r>
    </w:p>
    <w:p w:rsidR="00225380" w:rsidRPr="00225380" w:rsidRDefault="00225380" w:rsidP="00225380">
      <w:pPr>
        <w:ind w:left="567"/>
        <w:outlineLvl w:val="1"/>
        <w:rPr>
          <w:rFonts w:asciiTheme="minorHAnsi" w:hAnsiTheme="minorHAnsi"/>
        </w:rPr>
      </w:pPr>
    </w:p>
    <w:p w:rsidR="0091257B" w:rsidRPr="00225380" w:rsidRDefault="00225380" w:rsidP="00E52003">
      <w:pPr>
        <w:numPr>
          <w:ilvl w:val="2"/>
          <w:numId w:val="9"/>
        </w:numPr>
        <w:ind w:left="992"/>
        <w:jc w:val="left"/>
        <w:outlineLvl w:val="2"/>
        <w:rPr>
          <w:rFonts w:asciiTheme="minorHAnsi" w:hAnsiTheme="minorHAnsi"/>
        </w:rPr>
      </w:pPr>
      <w:r>
        <w:rPr>
          <w:rFonts w:asciiTheme="minorHAnsi" w:hAnsiTheme="minorHAnsi"/>
        </w:rPr>
        <w:t>Demolice a likvidace stávající technologie</w:t>
      </w:r>
      <w:r w:rsidR="005E673A">
        <w:rPr>
          <w:rFonts w:asciiTheme="minorHAnsi" w:hAnsiTheme="minorHAnsi"/>
        </w:rPr>
        <w:t xml:space="preserve"> v objektu bývalé kotelny</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 xml:space="preserve">Vypracování projektové dokumentace dle </w:t>
      </w:r>
      <w:r w:rsidR="00D5065B">
        <w:rPr>
          <w:rFonts w:asciiTheme="minorHAnsi" w:hAnsiTheme="minorHAnsi"/>
        </w:rPr>
        <w:t>p</w:t>
      </w:r>
      <w:r w:rsidRPr="00225380">
        <w:rPr>
          <w:rFonts w:asciiTheme="minorHAnsi" w:hAnsiTheme="minorHAnsi"/>
        </w:rPr>
        <w:t>říloh.</w:t>
      </w:r>
    </w:p>
    <w:p w:rsidR="0091257B" w:rsidRDefault="0091257B" w:rsidP="00E52003">
      <w:pPr>
        <w:numPr>
          <w:ilvl w:val="2"/>
          <w:numId w:val="9"/>
        </w:numPr>
        <w:outlineLvl w:val="2"/>
        <w:rPr>
          <w:rFonts w:asciiTheme="minorHAnsi" w:hAnsiTheme="minorHAnsi"/>
        </w:rPr>
      </w:pPr>
      <w:r w:rsidRPr="00225380">
        <w:rPr>
          <w:rFonts w:asciiTheme="minorHAnsi" w:hAnsiTheme="minorHAnsi"/>
        </w:rPr>
        <w:t>Vybudování zařízení Staveniště.</w:t>
      </w:r>
    </w:p>
    <w:p w:rsidR="00D51A7C" w:rsidRPr="00225380" w:rsidRDefault="00D51A7C" w:rsidP="00E52003">
      <w:pPr>
        <w:numPr>
          <w:ilvl w:val="2"/>
          <w:numId w:val="9"/>
        </w:numPr>
        <w:outlineLvl w:val="2"/>
        <w:rPr>
          <w:rFonts w:asciiTheme="minorHAnsi" w:hAnsiTheme="minorHAnsi"/>
        </w:rPr>
      </w:pPr>
      <w:r>
        <w:rPr>
          <w:rFonts w:asciiTheme="minorHAnsi" w:hAnsiTheme="minorHAnsi"/>
        </w:rPr>
        <w:t>Provedení pasportizace dotčených pozemků a staveb před předáním a před převzetím, společně za účasti Objednatele a to nepojíždějí 5 dní před převzetím a předáním. Součástí pasportizace bude fotodokumentace.</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Likvidace veškerého odpadu prokazatelně v souladu s platnými právními předpisy až na místo jeho trvalého uložení.</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Kontrola kvality u přímých výrobců i Subdodavatelů zařízení, kontrola v průběhu stavebních prací jak po stránce kvality materiálů, tak i kvality montážních prací.</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 xml:space="preserve">Zajištění Dodavatelské dokumentace v rozsahu dle </w:t>
      </w:r>
      <w:r w:rsidR="00D5065B">
        <w:rPr>
          <w:rFonts w:asciiTheme="minorHAnsi" w:hAnsiTheme="minorHAnsi"/>
        </w:rPr>
        <w:t>p</w:t>
      </w:r>
      <w:r w:rsidRPr="00225380">
        <w:rPr>
          <w:rFonts w:asciiTheme="minorHAnsi" w:hAnsiTheme="minorHAnsi"/>
        </w:rPr>
        <w:t>říloh</w:t>
      </w:r>
      <w:r w:rsidR="00D5065B">
        <w:rPr>
          <w:rFonts w:asciiTheme="minorHAnsi" w:hAnsiTheme="minorHAnsi"/>
        </w:rPr>
        <w:t xml:space="preserve"> </w:t>
      </w:r>
      <w:r w:rsidRPr="00225380">
        <w:rPr>
          <w:rFonts w:asciiTheme="minorHAnsi" w:hAnsiTheme="minorHAnsi"/>
        </w:rPr>
        <w:t>této Smlouvy.</w:t>
      </w:r>
    </w:p>
    <w:p w:rsidR="0091257B" w:rsidRDefault="0091257B" w:rsidP="00E52003">
      <w:pPr>
        <w:numPr>
          <w:ilvl w:val="2"/>
          <w:numId w:val="9"/>
        </w:numPr>
        <w:outlineLvl w:val="2"/>
        <w:rPr>
          <w:rFonts w:asciiTheme="minorHAnsi" w:hAnsiTheme="minorHAnsi"/>
        </w:rPr>
      </w:pPr>
      <w:r w:rsidRPr="00225380">
        <w:rPr>
          <w:rFonts w:asciiTheme="minorHAnsi" w:hAnsiTheme="minorHAnsi"/>
        </w:rPr>
        <w:t>Vypracování geometrick</w:t>
      </w:r>
      <w:r w:rsidR="005E673A">
        <w:rPr>
          <w:rFonts w:asciiTheme="minorHAnsi" w:hAnsiTheme="minorHAnsi"/>
        </w:rPr>
        <w:t>ých</w:t>
      </w:r>
      <w:r w:rsidRPr="00225380">
        <w:rPr>
          <w:rFonts w:asciiTheme="minorHAnsi" w:hAnsiTheme="minorHAnsi"/>
        </w:rPr>
        <w:t xml:space="preserve"> plánu stav</w:t>
      </w:r>
      <w:r w:rsidR="005E673A">
        <w:rPr>
          <w:rFonts w:asciiTheme="minorHAnsi" w:hAnsiTheme="minorHAnsi"/>
        </w:rPr>
        <w:t>eb</w:t>
      </w:r>
      <w:r w:rsidRPr="00225380">
        <w:rPr>
          <w:rFonts w:asciiTheme="minorHAnsi" w:hAnsiTheme="minorHAnsi"/>
        </w:rPr>
        <w:t xml:space="preserve"> vč. zajištění ověření ze strany katastrálního úřadu pro možnost zavedení stav</w:t>
      </w:r>
      <w:r w:rsidR="005E673A">
        <w:rPr>
          <w:rFonts w:asciiTheme="minorHAnsi" w:hAnsiTheme="minorHAnsi"/>
        </w:rPr>
        <w:t>eb</w:t>
      </w:r>
      <w:r w:rsidRPr="00225380">
        <w:rPr>
          <w:rFonts w:asciiTheme="minorHAnsi" w:hAnsiTheme="minorHAnsi"/>
        </w:rPr>
        <w:t xml:space="preserve"> do evidence v katastru nemovitostí.</w:t>
      </w:r>
    </w:p>
    <w:p w:rsidR="00E64B07" w:rsidRDefault="00D51A7C" w:rsidP="00E52003">
      <w:pPr>
        <w:numPr>
          <w:ilvl w:val="2"/>
          <w:numId w:val="9"/>
        </w:numPr>
        <w:outlineLvl w:val="2"/>
        <w:rPr>
          <w:rFonts w:asciiTheme="minorHAnsi" w:hAnsiTheme="minorHAnsi"/>
        </w:rPr>
      </w:pPr>
      <w:r>
        <w:rPr>
          <w:rFonts w:asciiTheme="minorHAnsi" w:hAnsiTheme="minorHAnsi"/>
        </w:rPr>
        <w:t>Zajištění vytýčení sítí dotčených stavbou vč. projednání realizace uložení rozvodů, křížení a ochranných pásem</w:t>
      </w:r>
      <w:r w:rsidR="00E64B07">
        <w:rPr>
          <w:rFonts w:asciiTheme="minorHAnsi" w:hAnsiTheme="minorHAnsi"/>
        </w:rPr>
        <w:t>.</w:t>
      </w:r>
      <w:r w:rsidR="00C07731">
        <w:rPr>
          <w:rFonts w:asciiTheme="minorHAnsi" w:hAnsiTheme="minorHAnsi"/>
        </w:rPr>
        <w:t xml:space="preserve"> Vč. projednání uložení a převzetí správci dotčené sítě.</w:t>
      </w:r>
    </w:p>
    <w:p w:rsidR="00D51A7C" w:rsidRPr="00225380" w:rsidRDefault="00E64B07" w:rsidP="00E52003">
      <w:pPr>
        <w:numPr>
          <w:ilvl w:val="2"/>
          <w:numId w:val="9"/>
        </w:numPr>
        <w:outlineLvl w:val="2"/>
        <w:rPr>
          <w:rFonts w:asciiTheme="minorHAnsi" w:hAnsiTheme="minorHAnsi"/>
        </w:rPr>
      </w:pPr>
      <w:r>
        <w:rPr>
          <w:rFonts w:asciiTheme="minorHAnsi" w:hAnsiTheme="minorHAnsi"/>
        </w:rPr>
        <w:t>Jednání s majiteli dotčených pozemků o provedení stavby, vč. uvedení do původního stavu po realizaci.</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Zaškolení pracovníků obsluhy a údržby Objednatele.</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 xml:space="preserve">Veškeré činnosti, jako jsou např. kalibrace, revize, servisní činnost, doprava, seřízení a zkoušky, které jsou nutné k bezpečnému a spolehlivému provozování Díla, jsou součástí předmětu Smlouvy. </w:t>
      </w:r>
    </w:p>
    <w:p w:rsidR="0091257B" w:rsidRPr="00225380" w:rsidRDefault="0091257B" w:rsidP="00E52003">
      <w:pPr>
        <w:numPr>
          <w:ilvl w:val="2"/>
          <w:numId w:val="9"/>
        </w:numPr>
        <w:outlineLvl w:val="2"/>
        <w:rPr>
          <w:rFonts w:asciiTheme="minorHAnsi" w:hAnsiTheme="minorHAnsi"/>
        </w:rPr>
      </w:pPr>
      <w:r w:rsidRPr="00225380">
        <w:rPr>
          <w:rFonts w:asciiTheme="minorHAnsi" w:hAnsiTheme="minorHAnsi"/>
        </w:rPr>
        <w:t>Vypracování a předání podkladů potřebných k vypracování Plánu BOZP dle č. 309/2006 Sb., kterým se upravují další požadavky bezpečnosti a ochrany zdraví při práci v pracovněprávních vztazích a o zajištění bezpečnosti ochrany zdraví při činnosti nebo poskytování služeb mimo pracovněprávní vztahy.</w:t>
      </w:r>
    </w:p>
    <w:p w:rsidR="0091257B" w:rsidRDefault="0091257B" w:rsidP="00E52003">
      <w:pPr>
        <w:numPr>
          <w:ilvl w:val="2"/>
          <w:numId w:val="9"/>
        </w:numPr>
        <w:outlineLvl w:val="2"/>
        <w:rPr>
          <w:rFonts w:asciiTheme="minorHAnsi" w:hAnsiTheme="minorHAnsi"/>
        </w:rPr>
      </w:pPr>
      <w:r w:rsidRPr="00225380">
        <w:rPr>
          <w:rFonts w:asciiTheme="minorHAnsi" w:hAnsiTheme="minorHAnsi"/>
        </w:rPr>
        <w:t>Ostatní požadavky specifikované v této Smlouvě včetně jejích příloh.</w:t>
      </w:r>
    </w:p>
    <w:p w:rsidR="00D51A7C" w:rsidRDefault="00D51A7C" w:rsidP="00E52003">
      <w:pPr>
        <w:numPr>
          <w:ilvl w:val="2"/>
          <w:numId w:val="9"/>
        </w:numPr>
        <w:outlineLvl w:val="2"/>
        <w:rPr>
          <w:rFonts w:asciiTheme="minorHAnsi" w:hAnsiTheme="minorHAnsi"/>
        </w:rPr>
      </w:pPr>
      <w:r>
        <w:rPr>
          <w:rFonts w:asciiTheme="minorHAnsi" w:hAnsiTheme="minorHAnsi"/>
        </w:rPr>
        <w:t xml:space="preserve">Předání komentovaných zdrojových kódu SW PLC a vizualizaci a to ve verzi po předání v elektronické podobě a po ukončení záruční doby. </w:t>
      </w:r>
    </w:p>
    <w:p w:rsidR="00C07731" w:rsidRPr="00225380" w:rsidRDefault="00C07731" w:rsidP="00E52003">
      <w:pPr>
        <w:numPr>
          <w:ilvl w:val="2"/>
          <w:numId w:val="9"/>
        </w:numPr>
        <w:outlineLvl w:val="2"/>
        <w:rPr>
          <w:rFonts w:asciiTheme="minorHAnsi" w:hAnsiTheme="minorHAnsi"/>
        </w:rPr>
      </w:pPr>
      <w:r>
        <w:rPr>
          <w:rFonts w:asciiTheme="minorHAnsi" w:hAnsiTheme="minorHAnsi"/>
        </w:rPr>
        <w:t xml:space="preserve">Zajištění koordinátora stavební a technologických prací ( site manager ), vč. zajištění plánů POM a POV ( plán organizace montáže, plán organizace výstavby ).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Veškeré dodávky, zajišťované Zhotovitelem podle této Smlouvy, budou nové a nepoužité.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Pokud se ukáže nutnost dodání dodatečných materiálů, prací nebo služeb pro dosažení kompletnosti, provozuschopnosti, požadovaných parametrů Díla a zajištění jeho plynulého, spolehlivého a bezpečného provozu v souladu s touto Smlouvou a účelem jeho použití, potom Zhotovitel dodá nebo provede dodatečné dodání materiálů, prací nebo služeb, přestože nejsou výslovně uvedeny v této Smlouvě, a to na své vlastní náklady. </w:t>
      </w:r>
    </w:p>
    <w:p w:rsidR="0091257B" w:rsidRPr="00225380" w:rsidRDefault="001C2EB5" w:rsidP="00E52003">
      <w:pPr>
        <w:numPr>
          <w:ilvl w:val="1"/>
          <w:numId w:val="9"/>
        </w:numPr>
        <w:spacing w:before="120"/>
        <w:outlineLvl w:val="1"/>
        <w:rPr>
          <w:rFonts w:asciiTheme="minorHAnsi" w:hAnsiTheme="minorHAnsi"/>
        </w:rPr>
      </w:pPr>
      <w:r>
        <w:rPr>
          <w:rFonts w:asciiTheme="minorHAnsi" w:hAnsiTheme="minorHAnsi"/>
        </w:rPr>
        <w:lastRenderedPageBreak/>
        <w:t xml:space="preserve">Výše uvedené </w:t>
      </w:r>
      <w:r w:rsidR="0091257B" w:rsidRPr="00225380">
        <w:rPr>
          <w:rFonts w:asciiTheme="minorHAnsi" w:hAnsiTheme="minorHAnsi"/>
        </w:rPr>
        <w:t xml:space="preserve"> ustanovení platí i pro práce, které vyplynou z Dokumentace pro provádění stavby jako součástí dodávky Zhotovitele, přičemž předchozí projektové stupně zajišťované Objednatelem pro získání územního rozhodnutí popř. územního souhlasu nebo stavebního povolení popř. dokumentace k oznámení stavby ve zkráceném stavebním řízení nebo pro ohlášení stavby jsou pro Zhotovitele závazné jen z hlediska stavbou dotčených parcel a podmínek pro provádění stavby, obsažených v rozhodnutích příslušných oprávněných orgánů. Technická část této dokumentace zajišťované Objednatelem má pro Zhotovitele jen informativní charakter a za správnost a úplnost technického řešení Díla zodpovídá Zhotovitel v rámci jím dodávané Dokumentace pro provádění stavby. Toto technické řešení musí být s Objednatelem projednáno.</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u w:val="single"/>
        </w:rPr>
        <w:t xml:space="preserve">Místo plnění: </w:t>
      </w:r>
      <w:r w:rsidR="00225380">
        <w:rPr>
          <w:rFonts w:asciiTheme="minorHAnsi" w:hAnsiTheme="minorHAnsi"/>
        </w:rPr>
        <w:t xml:space="preserve">  </w:t>
      </w:r>
      <w:r w:rsidR="005E673A">
        <w:rPr>
          <w:rFonts w:asciiTheme="minorHAnsi" w:hAnsiTheme="minorHAnsi"/>
        </w:rPr>
        <w:t>k.ú. Kožichovice, dle výkresů situace širších vztahů</w:t>
      </w:r>
    </w:p>
    <w:p w:rsidR="0091257B" w:rsidRPr="00225380" w:rsidRDefault="0091257B" w:rsidP="00E52003">
      <w:pPr>
        <w:numPr>
          <w:ilvl w:val="0"/>
          <w:numId w:val="9"/>
        </w:numPr>
        <w:spacing w:before="480" w:after="120"/>
        <w:outlineLvl w:val="0"/>
        <w:rPr>
          <w:rFonts w:asciiTheme="minorHAnsi" w:hAnsiTheme="minorHAnsi"/>
          <w:b/>
        </w:rPr>
      </w:pPr>
      <w:bookmarkStart w:id="10" w:name="_Toc506291167"/>
      <w:r w:rsidRPr="00225380">
        <w:rPr>
          <w:rFonts w:asciiTheme="minorHAnsi" w:hAnsiTheme="minorHAnsi"/>
          <w:b/>
        </w:rPr>
        <w:t>CENA ZA DÍLO</w:t>
      </w:r>
      <w:bookmarkEnd w:id="10"/>
    </w:p>
    <w:p w:rsidR="0091257B" w:rsidRPr="00225380" w:rsidRDefault="0091257B" w:rsidP="00E52003">
      <w:pPr>
        <w:numPr>
          <w:ilvl w:val="1"/>
          <w:numId w:val="9"/>
        </w:numPr>
        <w:jc w:val="left"/>
        <w:outlineLvl w:val="1"/>
        <w:rPr>
          <w:rFonts w:asciiTheme="minorHAnsi" w:hAnsiTheme="minorHAnsi"/>
        </w:rPr>
      </w:pPr>
      <w:r w:rsidRPr="00225380">
        <w:rPr>
          <w:rFonts w:asciiTheme="minorHAnsi" w:hAnsiTheme="minorHAnsi"/>
        </w:rPr>
        <w:t xml:space="preserve">Celková smluvní Cena v rámci Smlouvy činí: </w:t>
      </w:r>
      <w:r w:rsidRPr="00225380">
        <w:rPr>
          <w:rFonts w:asciiTheme="minorHAnsi" w:hAnsiTheme="minorHAnsi"/>
          <w:b/>
          <w:highlight w:val="yellow"/>
        </w:rPr>
        <w:t>xxx</w:t>
      </w:r>
      <w:r w:rsidRPr="00225380">
        <w:rPr>
          <w:rFonts w:asciiTheme="minorHAnsi" w:hAnsiTheme="minorHAnsi"/>
          <w:b/>
        </w:rPr>
        <w:t xml:space="preserve">,- Kč slovy: </w:t>
      </w:r>
      <w:r w:rsidRPr="00225380">
        <w:rPr>
          <w:rFonts w:asciiTheme="minorHAnsi" w:hAnsiTheme="minorHAnsi"/>
          <w:b/>
          <w:highlight w:val="yellow"/>
        </w:rPr>
        <w:t>xxx</w:t>
      </w:r>
      <w:r w:rsidRPr="00225380">
        <w:rPr>
          <w:rFonts w:asciiTheme="minorHAnsi" w:hAnsiTheme="minorHAnsi"/>
          <w:b/>
        </w:rPr>
        <w:t xml:space="preserve"> korun českých bez DPH</w:t>
      </w:r>
    </w:p>
    <w:p w:rsidR="0091257B" w:rsidRPr="00225380" w:rsidRDefault="0091257B" w:rsidP="0091257B">
      <w:pPr>
        <w:ind w:left="567"/>
        <w:outlineLvl w:val="1"/>
        <w:rPr>
          <w:rFonts w:asciiTheme="minorHAnsi" w:hAnsiTheme="minorHAnsi"/>
          <w:b/>
        </w:rPr>
      </w:pPr>
      <w:r w:rsidRPr="00225380">
        <w:rPr>
          <w:rFonts w:asciiTheme="minorHAnsi" w:hAnsiTheme="minorHAnsi"/>
          <w:b/>
        </w:rPr>
        <w:t>DPH</w:t>
      </w:r>
    </w:p>
    <w:p w:rsidR="0091257B" w:rsidRPr="00225380" w:rsidRDefault="0091257B" w:rsidP="0091257B">
      <w:pPr>
        <w:ind w:left="567"/>
        <w:outlineLvl w:val="1"/>
        <w:rPr>
          <w:rFonts w:asciiTheme="minorHAnsi" w:hAnsiTheme="minorHAnsi"/>
        </w:rPr>
      </w:pPr>
      <w:r w:rsidRPr="00225380">
        <w:rPr>
          <w:rFonts w:asciiTheme="minorHAnsi" w:hAnsiTheme="minorHAnsi"/>
          <w:b/>
        </w:rPr>
        <w:t xml:space="preserve">Celková </w:t>
      </w:r>
    </w:p>
    <w:p w:rsidR="0091257B" w:rsidRPr="00225380" w:rsidRDefault="0091257B" w:rsidP="0091257B">
      <w:pPr>
        <w:spacing w:before="120"/>
        <w:ind w:firstLine="567"/>
        <w:outlineLvl w:val="1"/>
        <w:rPr>
          <w:rFonts w:asciiTheme="minorHAnsi" w:hAnsiTheme="minorHAnsi"/>
        </w:rPr>
      </w:pPr>
      <w:r w:rsidRPr="00225380">
        <w:rPr>
          <w:rFonts w:asciiTheme="minorHAnsi" w:hAnsiTheme="minorHAnsi"/>
        </w:rPr>
        <w:t>Specifikace ceny je uvedena v příloze č.6 Smlouvy.</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 Cena předmětu Smlouvy byla sjednána dohodou  ve smyslu odst.1, § 2, zákona 526/1990 Sb., o cenách, ve znění pozdějších předpisů , jako Cena pevná a nepodléhá žádným změnám. Cena zahrnuje celý předmět Smlouvy. Zhotovitel tímto výslovně přebírá ve smyslu § 2620, odst. 2 OZ nebezpečí změny okolností.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Dodací podmínky předmětu Díla: DDP - místo plnění dle bodu 2.6., INCOTERMS 2010.</w:t>
      </w:r>
    </w:p>
    <w:p w:rsidR="0091257B" w:rsidRPr="00225380" w:rsidRDefault="0091257B" w:rsidP="00E52003">
      <w:pPr>
        <w:numPr>
          <w:ilvl w:val="1"/>
          <w:numId w:val="9"/>
        </w:numPr>
        <w:spacing w:before="120"/>
        <w:outlineLvl w:val="1"/>
        <w:rPr>
          <w:rFonts w:asciiTheme="minorHAnsi" w:hAnsiTheme="minorHAnsi"/>
        </w:rPr>
      </w:pPr>
      <w:bookmarkStart w:id="11" w:name="_Toc11206372"/>
      <w:r w:rsidRPr="00225380">
        <w:rPr>
          <w:rFonts w:asciiTheme="minorHAnsi" w:hAnsiTheme="minorHAnsi"/>
        </w:rPr>
        <w:t>Tato Cena je stanovena bez výnosů z likvidovaného kovového šrotu. Zhotovitel se zavazuje, že kovový odpad uloží do Objednatelem připravených kontejnerů.</w:t>
      </w:r>
    </w:p>
    <w:p w:rsidR="0091257B" w:rsidRPr="00225380" w:rsidRDefault="0091257B" w:rsidP="00E52003">
      <w:pPr>
        <w:numPr>
          <w:ilvl w:val="0"/>
          <w:numId w:val="9"/>
        </w:numPr>
        <w:spacing w:before="480" w:after="120"/>
        <w:jc w:val="left"/>
        <w:outlineLvl w:val="0"/>
        <w:rPr>
          <w:rFonts w:asciiTheme="minorHAnsi" w:hAnsiTheme="minorHAnsi"/>
          <w:b/>
          <w:caps/>
        </w:rPr>
      </w:pPr>
      <w:bookmarkStart w:id="12" w:name="_Toc506291168"/>
      <w:bookmarkEnd w:id="11"/>
      <w:r w:rsidRPr="00225380">
        <w:rPr>
          <w:rFonts w:asciiTheme="minorHAnsi" w:hAnsiTheme="minorHAnsi"/>
          <w:b/>
          <w:caps/>
        </w:rPr>
        <w:t>Platební podmínky a fakturace</w:t>
      </w:r>
      <w:r w:rsidR="00017BA2">
        <w:rPr>
          <w:rFonts w:asciiTheme="minorHAnsi" w:hAnsiTheme="minorHAnsi"/>
          <w:b/>
          <w:caps/>
        </w:rPr>
        <w:t>, zajištění</w:t>
      </w:r>
      <w:bookmarkEnd w:id="12"/>
      <w:r w:rsidRPr="00225380">
        <w:rPr>
          <w:rFonts w:asciiTheme="minorHAnsi" w:hAnsiTheme="minorHAnsi"/>
          <w:b/>
          <w:caps/>
        </w:rPr>
        <w:t xml:space="preserve">  </w:t>
      </w:r>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 xml:space="preserve">Platby za dodávku Díla budou prováděny bezhotovostními převody na základě daňového dokladu – faktur/y -  Zhotovitele podle Harmonogramu </w:t>
      </w:r>
      <w:r w:rsidR="009613A5">
        <w:rPr>
          <w:rFonts w:asciiTheme="minorHAnsi" w:hAnsiTheme="minorHAnsi"/>
        </w:rPr>
        <w:t>díla - plateb</w:t>
      </w:r>
      <w:r w:rsidRPr="00225380">
        <w:rPr>
          <w:rFonts w:asciiTheme="minorHAnsi" w:hAnsiTheme="minorHAnsi"/>
        </w:rPr>
        <w:t xml:space="preserve">, uvedeného v příloze č. </w:t>
      </w:r>
      <w:r w:rsidR="009613A5">
        <w:rPr>
          <w:rFonts w:asciiTheme="minorHAnsi" w:hAnsiTheme="minorHAnsi"/>
        </w:rPr>
        <w:t>3</w:t>
      </w:r>
      <w:r w:rsidRPr="00225380">
        <w:rPr>
          <w:rFonts w:asciiTheme="minorHAnsi" w:hAnsiTheme="minorHAnsi"/>
        </w:rPr>
        <w:t xml:space="preserve"> Smlouvy. Právo na zaplacení smluvní ceny Díla vzniká Zhotoviteli řádným a včasným provedením Díla způsobem a v místě plnění v souladu se Smlouvou. Úhrada faktur Objednatelem je podmíněna předložením kopie pojistné Smlouvy dokladující pojištění Díla v souladu s článkem 16. této Smlouvy. </w:t>
      </w:r>
    </w:p>
    <w:p w:rsidR="0091257B" w:rsidRPr="00225380" w:rsidRDefault="0091257B" w:rsidP="00796D2D">
      <w:pPr>
        <w:numPr>
          <w:ilvl w:val="1"/>
          <w:numId w:val="9"/>
        </w:numPr>
        <w:outlineLvl w:val="1"/>
        <w:rPr>
          <w:rFonts w:asciiTheme="minorHAnsi" w:hAnsiTheme="minorHAnsi"/>
        </w:rPr>
      </w:pPr>
      <w:r w:rsidRPr="00225380">
        <w:rPr>
          <w:rFonts w:asciiTheme="minorHAnsi" w:hAnsiTheme="minorHAnsi"/>
        </w:rPr>
        <w:t xml:space="preserve">Harmonogram plateb navazuje na odsouhlasený </w:t>
      </w:r>
      <w:r w:rsidR="008B7FB5">
        <w:rPr>
          <w:rFonts w:asciiTheme="minorHAnsi" w:hAnsiTheme="minorHAnsi"/>
        </w:rPr>
        <w:t xml:space="preserve">Harmonogram Díla </w:t>
      </w:r>
      <w:r w:rsidRPr="00225380">
        <w:rPr>
          <w:rFonts w:asciiTheme="minorHAnsi" w:hAnsiTheme="minorHAnsi"/>
        </w:rPr>
        <w:t>, uvedený v příloze č. 3 Smlouvy</w:t>
      </w:r>
      <w:r w:rsidR="00387320">
        <w:rPr>
          <w:rFonts w:asciiTheme="minorHAnsi" w:hAnsiTheme="minorHAnsi"/>
        </w:rPr>
        <w:t xml:space="preserve"> a na termín formu a obsah platebního milníku</w:t>
      </w:r>
      <w:r w:rsidRPr="00225380">
        <w:rPr>
          <w:rFonts w:asciiTheme="minorHAnsi" w:hAnsiTheme="minorHAnsi"/>
        </w:rPr>
        <w:t>.</w:t>
      </w:r>
      <w:r w:rsidR="00796D2D">
        <w:rPr>
          <w:rFonts w:asciiTheme="minorHAnsi" w:hAnsiTheme="minorHAnsi"/>
        </w:rPr>
        <w:t xml:space="preserve"> Vystavení faktur</w:t>
      </w:r>
      <w:r w:rsidR="008A00E6">
        <w:rPr>
          <w:rFonts w:asciiTheme="minorHAnsi" w:hAnsiTheme="minorHAnsi"/>
        </w:rPr>
        <w:t xml:space="preserve"> za plnění milníků</w:t>
      </w:r>
      <w:r w:rsidR="00796D2D">
        <w:rPr>
          <w:rFonts w:asciiTheme="minorHAnsi" w:hAnsiTheme="minorHAnsi"/>
        </w:rPr>
        <w:t xml:space="preserve"> nebude možné dříve než je datum uvedený v příloze č.3 Harmonogram plateb („</w:t>
      </w:r>
      <w:r w:rsidR="00796D2D" w:rsidRPr="00796D2D">
        <w:rPr>
          <w:rFonts w:asciiTheme="minorHAnsi" w:hAnsiTheme="minorHAnsi"/>
          <w:i/>
        </w:rPr>
        <w:t>Termín uskutečnění zdanitelného plnění“</w:t>
      </w:r>
      <w:r w:rsidR="00796D2D">
        <w:rPr>
          <w:rFonts w:asciiTheme="minorHAnsi" w:hAnsiTheme="minorHAnsi"/>
        </w:rPr>
        <w:t>)</w:t>
      </w:r>
      <w:r w:rsidR="008A00E6">
        <w:rPr>
          <w:rFonts w:asciiTheme="minorHAnsi" w:hAnsiTheme="minorHAnsi"/>
        </w:rPr>
        <w:t xml:space="preserve"> a strany se dohodly, že není možné měnit (přeskakovat) pořadí milníků dle příloze č.3 Harmonogram plateb nedohodnou-li se strany jinak. </w:t>
      </w:r>
    </w:p>
    <w:p w:rsidR="0091257B" w:rsidRDefault="0091257B" w:rsidP="00A8758F">
      <w:pPr>
        <w:numPr>
          <w:ilvl w:val="1"/>
          <w:numId w:val="9"/>
        </w:numPr>
        <w:outlineLvl w:val="1"/>
        <w:rPr>
          <w:rFonts w:asciiTheme="minorHAnsi" w:hAnsiTheme="minorHAnsi"/>
        </w:rPr>
      </w:pPr>
      <w:r w:rsidRPr="00A8758F">
        <w:rPr>
          <w:rFonts w:asciiTheme="minorHAnsi" w:hAnsiTheme="minorHAnsi"/>
        </w:rPr>
        <w:lastRenderedPageBreak/>
        <w:t>Způsob plateb</w:t>
      </w:r>
      <w:r w:rsidR="00A8758F">
        <w:rPr>
          <w:rFonts w:asciiTheme="minorHAnsi" w:hAnsiTheme="minorHAnsi"/>
        </w:rPr>
        <w:t xml:space="preserve"> je dle termínů a plnění uvedených v příloze č.3 a v souladu s</w:t>
      </w:r>
      <w:r w:rsidRPr="00225380">
        <w:rPr>
          <w:rFonts w:asciiTheme="minorHAnsi" w:hAnsiTheme="minorHAnsi"/>
        </w:rPr>
        <w:t xml:space="preserve"> čl. 3 Smlouvy </w:t>
      </w:r>
      <w:r w:rsidR="00A8758F">
        <w:rPr>
          <w:rFonts w:asciiTheme="minorHAnsi" w:hAnsiTheme="minorHAnsi"/>
        </w:rPr>
        <w:t xml:space="preserve">a </w:t>
      </w:r>
      <w:r w:rsidRPr="00225380">
        <w:rPr>
          <w:rFonts w:asciiTheme="minorHAnsi" w:hAnsiTheme="minorHAnsi"/>
        </w:rPr>
        <w:t xml:space="preserve">bude </w:t>
      </w:r>
      <w:r w:rsidR="008B7FB5">
        <w:rPr>
          <w:rFonts w:asciiTheme="minorHAnsi" w:hAnsiTheme="minorHAnsi"/>
        </w:rPr>
        <w:t xml:space="preserve">prováděn </w:t>
      </w:r>
      <w:r w:rsidRPr="00225380">
        <w:rPr>
          <w:rFonts w:asciiTheme="minorHAnsi" w:hAnsiTheme="minorHAnsi"/>
        </w:rPr>
        <w:t xml:space="preserve">bezhotovostním převodem na základě daňového dokladu – faktury - vystavené Zhotovitelem po předání a převzetí </w:t>
      </w:r>
      <w:r w:rsidR="00E64B07">
        <w:rPr>
          <w:rFonts w:asciiTheme="minorHAnsi" w:hAnsiTheme="minorHAnsi"/>
        </w:rPr>
        <w:t>dle platebních milníků v příloze č.3</w:t>
      </w:r>
      <w:r w:rsidRPr="00225380">
        <w:rPr>
          <w:rFonts w:asciiTheme="minorHAnsi" w:hAnsiTheme="minorHAnsi"/>
        </w:rPr>
        <w:t>. Právo na zaplacení smluvní ceny Díla vzniká Zhotoviteli řádným a včasným splněním jeho závazku způsobem a v místě plnění v souladu s touto Smlouvou. Faktury jsou splatné čtyřicetpět (45) kalendářních Dnů od data jejich vystavení. Zhotovitel je povinen doručit fakturu Objednateli nejpozději do 5-ti kalendářních Dnů od data vystavení.</w:t>
      </w:r>
      <w:r w:rsidR="00A8758F">
        <w:rPr>
          <w:rFonts w:asciiTheme="minorHAnsi" w:hAnsiTheme="minorHAnsi"/>
        </w:rPr>
        <w:t xml:space="preserve"> Dále se </w:t>
      </w:r>
      <w:r w:rsidR="008B7FB5">
        <w:rPr>
          <w:rFonts w:asciiTheme="minorHAnsi" w:hAnsiTheme="minorHAnsi"/>
        </w:rPr>
        <w:t>s</w:t>
      </w:r>
      <w:r w:rsidR="00A8758F">
        <w:rPr>
          <w:rFonts w:asciiTheme="minorHAnsi" w:hAnsiTheme="minorHAnsi"/>
        </w:rPr>
        <w:t>jednává zádržné a to :</w:t>
      </w:r>
    </w:p>
    <w:p w:rsidR="0091257B" w:rsidRPr="00225380" w:rsidRDefault="0091257B" w:rsidP="00E52003">
      <w:pPr>
        <w:pStyle w:val="Odstavecseseznamem"/>
        <w:numPr>
          <w:ilvl w:val="0"/>
          <w:numId w:val="17"/>
        </w:numPr>
        <w:spacing w:before="120"/>
        <w:outlineLvl w:val="2"/>
        <w:rPr>
          <w:rFonts w:asciiTheme="minorHAnsi" w:hAnsiTheme="minorHAnsi"/>
        </w:rPr>
      </w:pPr>
      <w:r w:rsidRPr="00A8758F">
        <w:rPr>
          <w:rFonts w:asciiTheme="minorHAnsi" w:hAnsiTheme="minorHAnsi"/>
          <w:b/>
        </w:rPr>
        <w:t>5 %</w:t>
      </w:r>
      <w:r w:rsidRPr="00225380">
        <w:rPr>
          <w:rFonts w:asciiTheme="minorHAnsi" w:hAnsiTheme="minorHAnsi"/>
        </w:rPr>
        <w:t xml:space="preserve"> celkové smluvní ceny Díla bude uhrazeno do čtyřicetipěti (45) kalendářních Dnů po přijetí žádosti o uvolnění, která bude vystavena Zhotovitelem na základě oboustranně podepsaného Protokolu o odstranění všech vad a nedodělků uvedených v Protokolu o předání a převzetí Díla.</w:t>
      </w:r>
    </w:p>
    <w:p w:rsidR="0091257B" w:rsidRPr="00225380" w:rsidRDefault="0091257B" w:rsidP="00E52003">
      <w:pPr>
        <w:pStyle w:val="Odstavecseseznamem"/>
        <w:numPr>
          <w:ilvl w:val="0"/>
          <w:numId w:val="17"/>
        </w:numPr>
        <w:spacing w:before="120"/>
        <w:outlineLvl w:val="2"/>
        <w:rPr>
          <w:rFonts w:asciiTheme="minorHAnsi" w:hAnsiTheme="minorHAnsi"/>
        </w:rPr>
      </w:pPr>
      <w:r w:rsidRPr="00A8758F">
        <w:rPr>
          <w:rFonts w:asciiTheme="minorHAnsi" w:hAnsiTheme="minorHAnsi"/>
          <w:b/>
        </w:rPr>
        <w:t>5%</w:t>
      </w:r>
      <w:r w:rsidRPr="00225380">
        <w:rPr>
          <w:rFonts w:asciiTheme="minorHAnsi" w:hAnsiTheme="minorHAnsi"/>
        </w:rPr>
        <w:t xml:space="preserve"> celkové smluvní ceny Díla bude uhrazeno do čtyřicetipěti (45) kalendářních Dnů po přijetí žádosti o uvolnění, která bude vystavena Zhotovitelem na základě oboustranně podepsaného Protokolu o splnění garantovaných hodnot dle Smlouvy.</w:t>
      </w:r>
    </w:p>
    <w:p w:rsidR="0091257B" w:rsidRPr="00225380" w:rsidRDefault="0091257B" w:rsidP="00E52003">
      <w:pPr>
        <w:pStyle w:val="Odstavecseseznamem"/>
        <w:numPr>
          <w:ilvl w:val="0"/>
          <w:numId w:val="17"/>
        </w:numPr>
        <w:spacing w:before="120"/>
        <w:outlineLvl w:val="2"/>
        <w:rPr>
          <w:rFonts w:asciiTheme="minorHAnsi" w:hAnsiTheme="minorHAnsi"/>
        </w:rPr>
      </w:pPr>
      <w:r w:rsidRPr="00A8758F">
        <w:rPr>
          <w:rFonts w:asciiTheme="minorHAnsi" w:hAnsiTheme="minorHAnsi"/>
          <w:b/>
        </w:rPr>
        <w:t>5%</w:t>
      </w:r>
      <w:r w:rsidRPr="00225380">
        <w:rPr>
          <w:rFonts w:asciiTheme="minorHAnsi" w:hAnsiTheme="minorHAnsi"/>
        </w:rPr>
        <w:t xml:space="preserve"> celkové smluvní ceny Díla bude uhrazeno do čtyřicetipěti (45) kalendářních Dnů po přijetí žádosti o uvolnění, která bude vystavena Zhotovitelem na základě oboustranně podepsaného Protokolu o splnění provozní spolehlivosti </w:t>
      </w:r>
      <w:r w:rsidR="00A8758F">
        <w:rPr>
          <w:rFonts w:asciiTheme="minorHAnsi" w:hAnsiTheme="minorHAnsi"/>
        </w:rPr>
        <w:t xml:space="preserve">dle </w:t>
      </w:r>
      <w:r w:rsidRPr="00225380">
        <w:rPr>
          <w:rFonts w:asciiTheme="minorHAnsi" w:hAnsiTheme="minorHAnsi"/>
        </w:rPr>
        <w:t xml:space="preserve">Smlouvy. </w:t>
      </w:r>
    </w:p>
    <w:p w:rsidR="0091257B" w:rsidRDefault="00A8758F" w:rsidP="00E52003">
      <w:pPr>
        <w:numPr>
          <w:ilvl w:val="1"/>
          <w:numId w:val="9"/>
        </w:numPr>
        <w:spacing w:before="120"/>
        <w:outlineLvl w:val="1"/>
        <w:rPr>
          <w:rFonts w:asciiTheme="minorHAnsi" w:hAnsiTheme="minorHAnsi"/>
        </w:rPr>
      </w:pPr>
      <w:r>
        <w:rPr>
          <w:rFonts w:asciiTheme="minorHAnsi" w:hAnsiTheme="minorHAnsi"/>
        </w:rPr>
        <w:t>Závěrečná</w:t>
      </w:r>
      <w:r w:rsidR="0091257B" w:rsidRPr="001E1AB3">
        <w:rPr>
          <w:rFonts w:asciiTheme="minorHAnsi" w:hAnsiTheme="minorHAnsi"/>
        </w:rPr>
        <w:t xml:space="preserve"> faktura Zhotovitele bude vystavena na 100 % hodnoty prací a z této částky bude </w:t>
      </w:r>
      <w:r w:rsidR="005E673A" w:rsidRPr="001E1AB3">
        <w:rPr>
          <w:rFonts w:asciiTheme="minorHAnsi" w:hAnsiTheme="minorHAnsi"/>
        </w:rPr>
        <w:t xml:space="preserve">u </w:t>
      </w:r>
      <w:r w:rsidR="0091257B" w:rsidRPr="001E1AB3">
        <w:rPr>
          <w:rFonts w:asciiTheme="minorHAnsi" w:hAnsiTheme="minorHAnsi"/>
        </w:rPr>
        <w:t xml:space="preserve">faktury odečteno zádržné dle bodů </w:t>
      </w:r>
      <w:r w:rsidR="008B7FB5">
        <w:rPr>
          <w:rFonts w:asciiTheme="minorHAnsi" w:hAnsiTheme="minorHAnsi"/>
        </w:rPr>
        <w:t>3</w:t>
      </w:r>
      <w:r w:rsidR="0091257B" w:rsidRPr="001E1AB3">
        <w:rPr>
          <w:rFonts w:asciiTheme="minorHAnsi" w:hAnsiTheme="minorHAnsi"/>
        </w:rPr>
        <w:t xml:space="preserve">.3. </w:t>
      </w:r>
      <w:r w:rsidR="0041109C">
        <w:rPr>
          <w:rFonts w:asciiTheme="minorHAnsi" w:hAnsiTheme="minorHAnsi"/>
        </w:rPr>
        <w:t>a</w:t>
      </w:r>
      <w:r w:rsidR="0091257B" w:rsidRPr="001E1AB3">
        <w:rPr>
          <w:rFonts w:asciiTheme="minorHAnsi" w:hAnsiTheme="minorHAnsi"/>
        </w:rPr>
        <w:t xml:space="preserve">), </w:t>
      </w:r>
      <w:r w:rsidR="008B7FB5">
        <w:rPr>
          <w:rFonts w:asciiTheme="minorHAnsi" w:hAnsiTheme="minorHAnsi"/>
        </w:rPr>
        <w:t>3</w:t>
      </w:r>
      <w:r w:rsidR="0091257B" w:rsidRPr="001E1AB3">
        <w:rPr>
          <w:rFonts w:asciiTheme="minorHAnsi" w:hAnsiTheme="minorHAnsi"/>
        </w:rPr>
        <w:t xml:space="preserve">.3. </w:t>
      </w:r>
      <w:r w:rsidR="0041109C">
        <w:rPr>
          <w:rFonts w:asciiTheme="minorHAnsi" w:hAnsiTheme="minorHAnsi"/>
        </w:rPr>
        <w:t>b</w:t>
      </w:r>
      <w:r w:rsidR="0091257B" w:rsidRPr="001E1AB3">
        <w:rPr>
          <w:rFonts w:asciiTheme="minorHAnsi" w:hAnsiTheme="minorHAnsi"/>
        </w:rPr>
        <w:t xml:space="preserve">) a </w:t>
      </w:r>
      <w:r w:rsidR="008B7FB5">
        <w:rPr>
          <w:rFonts w:asciiTheme="minorHAnsi" w:hAnsiTheme="minorHAnsi"/>
        </w:rPr>
        <w:t>3</w:t>
      </w:r>
      <w:r w:rsidR="0091257B" w:rsidRPr="001E1AB3">
        <w:rPr>
          <w:rFonts w:asciiTheme="minorHAnsi" w:hAnsiTheme="minorHAnsi"/>
        </w:rPr>
        <w:t xml:space="preserve">.3. </w:t>
      </w:r>
      <w:r w:rsidR="0041109C">
        <w:rPr>
          <w:rFonts w:asciiTheme="minorHAnsi" w:hAnsiTheme="minorHAnsi"/>
        </w:rPr>
        <w:t>c</w:t>
      </w:r>
      <w:r w:rsidR="0091257B" w:rsidRPr="001E1AB3">
        <w:rPr>
          <w:rFonts w:asciiTheme="minorHAnsi" w:hAnsiTheme="minorHAnsi"/>
        </w:rPr>
        <w:t>).</w:t>
      </w:r>
      <w:r>
        <w:rPr>
          <w:rFonts w:asciiTheme="minorHAnsi" w:hAnsiTheme="minorHAnsi"/>
        </w:rPr>
        <w:t xml:space="preserve"> </w:t>
      </w:r>
    </w:p>
    <w:p w:rsidR="0041109C" w:rsidRDefault="0041109C" w:rsidP="00E52003">
      <w:pPr>
        <w:numPr>
          <w:ilvl w:val="1"/>
          <w:numId w:val="9"/>
        </w:numPr>
        <w:spacing w:before="120"/>
        <w:outlineLvl w:val="1"/>
        <w:rPr>
          <w:rFonts w:asciiTheme="minorHAnsi" w:hAnsiTheme="minorHAnsi"/>
        </w:rPr>
      </w:pPr>
      <w:r>
        <w:rPr>
          <w:rFonts w:asciiTheme="minorHAnsi" w:hAnsiTheme="minorHAnsi"/>
        </w:rPr>
        <w:t>Závěrečná faktura může být splněna až po splnění všech předchozích milníků. Podmínky pro vystavení závěrečně faktury jsou :</w:t>
      </w:r>
    </w:p>
    <w:p w:rsidR="0041109C" w:rsidRDefault="0041109C" w:rsidP="0041109C">
      <w:pPr>
        <w:pStyle w:val="Odstavecseseznamem"/>
        <w:numPr>
          <w:ilvl w:val="0"/>
          <w:numId w:val="21"/>
        </w:numPr>
        <w:spacing w:before="120"/>
        <w:outlineLvl w:val="2"/>
        <w:rPr>
          <w:rFonts w:asciiTheme="minorHAnsi" w:hAnsiTheme="minorHAnsi"/>
        </w:rPr>
      </w:pPr>
      <w:r>
        <w:rPr>
          <w:rFonts w:asciiTheme="minorHAnsi" w:hAnsiTheme="minorHAnsi"/>
        </w:rPr>
        <w:t>Předávací protokol o předání a převzetí Díla vč. odsouhlasený Objednatelem</w:t>
      </w:r>
    </w:p>
    <w:p w:rsidR="0041109C" w:rsidRDefault="0041109C" w:rsidP="0041109C">
      <w:pPr>
        <w:pStyle w:val="Odstavecseseznamem"/>
        <w:numPr>
          <w:ilvl w:val="0"/>
          <w:numId w:val="21"/>
        </w:numPr>
        <w:spacing w:before="120"/>
        <w:outlineLvl w:val="2"/>
        <w:rPr>
          <w:rFonts w:asciiTheme="minorHAnsi" w:hAnsiTheme="minorHAnsi"/>
        </w:rPr>
      </w:pPr>
      <w:r>
        <w:rPr>
          <w:rFonts w:asciiTheme="minorHAnsi" w:hAnsiTheme="minorHAnsi"/>
        </w:rPr>
        <w:t>Platné zajištění za plnění s datem platnosti dle této Smlouvy</w:t>
      </w:r>
      <w:r w:rsidR="00B865A1">
        <w:rPr>
          <w:rFonts w:asciiTheme="minorHAnsi" w:hAnsiTheme="minorHAnsi"/>
        </w:rPr>
        <w:t xml:space="preserve"> dle čl. 3.10 až 3.12 této Smlouvy </w:t>
      </w:r>
    </w:p>
    <w:p w:rsidR="0041109C" w:rsidRDefault="00B865A1" w:rsidP="0041109C">
      <w:pPr>
        <w:pStyle w:val="Odstavecseseznamem"/>
        <w:numPr>
          <w:ilvl w:val="0"/>
          <w:numId w:val="21"/>
        </w:numPr>
        <w:spacing w:before="120"/>
        <w:outlineLvl w:val="2"/>
        <w:rPr>
          <w:rFonts w:asciiTheme="minorHAnsi" w:hAnsiTheme="minorHAnsi"/>
        </w:rPr>
      </w:pPr>
      <w:r>
        <w:rPr>
          <w:rFonts w:asciiTheme="minorHAnsi" w:hAnsiTheme="minorHAnsi"/>
        </w:rPr>
        <w:t xml:space="preserve">Předání </w:t>
      </w:r>
      <w:r w:rsidR="0041109C">
        <w:rPr>
          <w:rFonts w:asciiTheme="minorHAnsi" w:hAnsiTheme="minorHAnsi"/>
        </w:rPr>
        <w:t>dokumentace skutečného stavu, dokumentace jakosti a kompletnosti, návody a manuály, finální provozní předpis, proškolení obsluhy a údržby</w:t>
      </w:r>
    </w:p>
    <w:p w:rsidR="0041109C" w:rsidRPr="0041109C" w:rsidRDefault="0041109C" w:rsidP="0041109C">
      <w:pPr>
        <w:spacing w:before="120"/>
        <w:ind w:left="851"/>
        <w:outlineLvl w:val="2"/>
        <w:rPr>
          <w:rFonts w:asciiTheme="minorHAnsi" w:hAnsiTheme="minorHAnsi"/>
        </w:rPr>
      </w:pPr>
      <w:r w:rsidRPr="0041109C">
        <w:rPr>
          <w:rFonts w:asciiTheme="minorHAnsi" w:hAnsiTheme="minorHAnsi"/>
        </w:rPr>
        <w:t xml:space="preserve"> </w:t>
      </w:r>
    </w:p>
    <w:p w:rsidR="00A8758F" w:rsidRPr="001E1AB3" w:rsidRDefault="00A8758F" w:rsidP="00E52003">
      <w:pPr>
        <w:numPr>
          <w:ilvl w:val="1"/>
          <w:numId w:val="9"/>
        </w:numPr>
        <w:spacing w:before="120"/>
        <w:outlineLvl w:val="1"/>
        <w:rPr>
          <w:rFonts w:asciiTheme="minorHAnsi" w:hAnsiTheme="minorHAnsi"/>
        </w:rPr>
      </w:pPr>
      <w:r>
        <w:rPr>
          <w:rFonts w:asciiTheme="minorHAnsi" w:hAnsiTheme="minorHAnsi"/>
        </w:rPr>
        <w:t xml:space="preserve">Zádržné může být uvolněno oproti předložení bankovní </w:t>
      </w:r>
      <w:r w:rsidR="00CB2D41">
        <w:rPr>
          <w:rFonts w:asciiTheme="minorHAnsi" w:hAnsiTheme="minorHAnsi"/>
        </w:rPr>
        <w:t xml:space="preserve">záruky </w:t>
      </w:r>
      <w:r w:rsidR="00B865A1">
        <w:rPr>
          <w:rFonts w:asciiTheme="minorHAnsi" w:hAnsiTheme="minorHAnsi"/>
        </w:rPr>
        <w:t xml:space="preserve">Zhotovitele </w:t>
      </w:r>
      <w:r>
        <w:rPr>
          <w:rFonts w:asciiTheme="minorHAnsi" w:hAnsiTheme="minorHAnsi"/>
        </w:rPr>
        <w:t xml:space="preserve">na částku dle bodů </w:t>
      </w:r>
      <w:r w:rsidR="00B865A1">
        <w:rPr>
          <w:rFonts w:asciiTheme="minorHAnsi" w:hAnsiTheme="minorHAnsi"/>
        </w:rPr>
        <w:t>3</w:t>
      </w:r>
      <w:r w:rsidRPr="001E1AB3">
        <w:rPr>
          <w:rFonts w:asciiTheme="minorHAnsi" w:hAnsiTheme="minorHAnsi"/>
        </w:rPr>
        <w:t xml:space="preserve">.3. </w:t>
      </w:r>
      <w:r w:rsidR="0041109C">
        <w:rPr>
          <w:rFonts w:asciiTheme="minorHAnsi" w:hAnsiTheme="minorHAnsi"/>
        </w:rPr>
        <w:t>a</w:t>
      </w:r>
      <w:r w:rsidRPr="001E1AB3">
        <w:rPr>
          <w:rFonts w:asciiTheme="minorHAnsi" w:hAnsiTheme="minorHAnsi"/>
        </w:rPr>
        <w:t xml:space="preserve">), </w:t>
      </w:r>
      <w:r w:rsidR="00B865A1">
        <w:rPr>
          <w:rFonts w:asciiTheme="minorHAnsi" w:hAnsiTheme="minorHAnsi"/>
        </w:rPr>
        <w:t>3</w:t>
      </w:r>
      <w:r w:rsidR="009613A5">
        <w:rPr>
          <w:rFonts w:asciiTheme="minorHAnsi" w:hAnsiTheme="minorHAnsi"/>
        </w:rPr>
        <w:t>.</w:t>
      </w:r>
      <w:r w:rsidRPr="001E1AB3">
        <w:rPr>
          <w:rFonts w:asciiTheme="minorHAnsi" w:hAnsiTheme="minorHAnsi"/>
        </w:rPr>
        <w:t xml:space="preserve">3. </w:t>
      </w:r>
      <w:r w:rsidR="0041109C">
        <w:rPr>
          <w:rFonts w:asciiTheme="minorHAnsi" w:hAnsiTheme="minorHAnsi"/>
        </w:rPr>
        <w:t>b</w:t>
      </w:r>
      <w:r w:rsidRPr="001E1AB3">
        <w:rPr>
          <w:rFonts w:asciiTheme="minorHAnsi" w:hAnsiTheme="minorHAnsi"/>
        </w:rPr>
        <w:t xml:space="preserve">) a </w:t>
      </w:r>
      <w:r w:rsidR="00B865A1">
        <w:rPr>
          <w:rFonts w:asciiTheme="minorHAnsi" w:hAnsiTheme="minorHAnsi"/>
        </w:rPr>
        <w:t>3</w:t>
      </w:r>
      <w:r w:rsidRPr="001E1AB3">
        <w:rPr>
          <w:rFonts w:asciiTheme="minorHAnsi" w:hAnsiTheme="minorHAnsi"/>
        </w:rPr>
        <w:t xml:space="preserve">.3. </w:t>
      </w:r>
      <w:r w:rsidR="0041109C">
        <w:rPr>
          <w:rFonts w:asciiTheme="minorHAnsi" w:hAnsiTheme="minorHAnsi"/>
        </w:rPr>
        <w:t>c</w:t>
      </w:r>
      <w:r w:rsidRPr="001E1AB3">
        <w:rPr>
          <w:rFonts w:asciiTheme="minorHAnsi" w:hAnsiTheme="minorHAnsi"/>
        </w:rPr>
        <w:t>)</w:t>
      </w:r>
      <w:r>
        <w:rPr>
          <w:rFonts w:asciiTheme="minorHAnsi" w:hAnsiTheme="minorHAnsi"/>
        </w:rPr>
        <w:t xml:space="preserve"> a to nejdříve po splnění podmínek pro závěrečnou fa</w:t>
      </w:r>
      <w:r w:rsidR="00017BA2">
        <w:rPr>
          <w:rFonts w:asciiTheme="minorHAnsi" w:hAnsiTheme="minorHAnsi"/>
        </w:rPr>
        <w:t>kturu. Zhotovitel může předloží</w:t>
      </w:r>
      <w:r>
        <w:rPr>
          <w:rFonts w:asciiTheme="minorHAnsi" w:hAnsiTheme="minorHAnsi"/>
        </w:rPr>
        <w:t xml:space="preserve"> samostatnou </w:t>
      </w:r>
      <w:r w:rsidR="00017BA2">
        <w:rPr>
          <w:rFonts w:asciiTheme="minorHAnsi" w:hAnsiTheme="minorHAnsi"/>
        </w:rPr>
        <w:t xml:space="preserve">bankovní </w:t>
      </w:r>
      <w:r w:rsidR="00CB2D41">
        <w:rPr>
          <w:rFonts w:asciiTheme="minorHAnsi" w:hAnsiTheme="minorHAnsi"/>
        </w:rPr>
        <w:t xml:space="preserve">záruku </w:t>
      </w:r>
      <w:r>
        <w:rPr>
          <w:rFonts w:asciiTheme="minorHAnsi" w:hAnsiTheme="minorHAnsi"/>
        </w:rPr>
        <w:t>dle vzoru přílohy č.6</w:t>
      </w:r>
      <w:r w:rsidR="00017BA2">
        <w:rPr>
          <w:rFonts w:asciiTheme="minorHAnsi" w:hAnsiTheme="minorHAnsi"/>
        </w:rPr>
        <w:t>.</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Daňový doklad – faktura musí obsahovat tyto základní náležitosti:</w:t>
      </w:r>
    </w:p>
    <w:p w:rsidR="0091257B" w:rsidRPr="00225380" w:rsidRDefault="0091257B" w:rsidP="00E52003">
      <w:pPr>
        <w:numPr>
          <w:ilvl w:val="0"/>
          <w:numId w:val="10"/>
        </w:numPr>
        <w:spacing w:before="120"/>
        <w:ind w:left="851" w:hanging="284"/>
        <w:outlineLvl w:val="2"/>
        <w:rPr>
          <w:rFonts w:asciiTheme="minorHAnsi" w:hAnsiTheme="minorHAnsi"/>
        </w:rPr>
      </w:pPr>
      <w:r w:rsidRPr="00225380">
        <w:rPr>
          <w:rFonts w:asciiTheme="minorHAnsi" w:hAnsiTheme="minorHAnsi"/>
        </w:rPr>
        <w:t>označení faktury a její číslo</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 xml:space="preserve">název (obchodní firma), sídlo, DIČ, IČO Objednatele </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název (obchodní firma jméno), sídlo (popř. místo podnikání), DIČ, IČO Zhotovitele a jeho bankovní spojení</w:t>
      </w:r>
    </w:p>
    <w:p w:rsidR="0091257B" w:rsidRPr="00225380" w:rsidRDefault="0091257B" w:rsidP="00E52003">
      <w:pPr>
        <w:numPr>
          <w:ilvl w:val="0"/>
          <w:numId w:val="10"/>
        </w:numPr>
        <w:ind w:left="851" w:hanging="284"/>
        <w:jc w:val="left"/>
        <w:outlineLvl w:val="2"/>
        <w:rPr>
          <w:rFonts w:asciiTheme="minorHAnsi" w:hAnsiTheme="minorHAnsi"/>
        </w:rPr>
      </w:pPr>
      <w:r w:rsidRPr="00225380">
        <w:rPr>
          <w:rFonts w:asciiTheme="minorHAnsi" w:hAnsiTheme="minorHAnsi"/>
        </w:rPr>
        <w:t xml:space="preserve">název Díla a číslo Smlouvy Objednatele </w:t>
      </w:r>
    </w:p>
    <w:p w:rsidR="0091257B" w:rsidRDefault="0091257B" w:rsidP="00E52003">
      <w:pPr>
        <w:numPr>
          <w:ilvl w:val="0"/>
          <w:numId w:val="10"/>
        </w:numPr>
        <w:ind w:left="851" w:hanging="284"/>
        <w:outlineLvl w:val="2"/>
        <w:rPr>
          <w:rFonts w:asciiTheme="minorHAnsi" w:hAnsiTheme="minorHAnsi"/>
        </w:rPr>
      </w:pPr>
      <w:r w:rsidRPr="00225380">
        <w:rPr>
          <w:rFonts w:asciiTheme="minorHAnsi" w:hAnsiTheme="minorHAnsi"/>
        </w:rPr>
        <w:t>rozsah a předmět plnění</w:t>
      </w:r>
    </w:p>
    <w:p w:rsidR="00635918" w:rsidRPr="00225380" w:rsidRDefault="00635918" w:rsidP="00E52003">
      <w:pPr>
        <w:numPr>
          <w:ilvl w:val="0"/>
          <w:numId w:val="10"/>
        </w:numPr>
        <w:ind w:left="851" w:hanging="284"/>
        <w:outlineLvl w:val="2"/>
        <w:rPr>
          <w:rFonts w:asciiTheme="minorHAnsi" w:hAnsiTheme="minorHAnsi"/>
        </w:rPr>
      </w:pPr>
      <w:r>
        <w:rPr>
          <w:rFonts w:asciiTheme="minorHAnsi" w:hAnsiTheme="minorHAnsi"/>
        </w:rPr>
        <w:lastRenderedPageBreak/>
        <w:t xml:space="preserve">Registrační číslo projektu </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fakturovanou částku, částku odečítaného zádržného, skutečně placenou částku vč. DPH</w:t>
      </w:r>
    </w:p>
    <w:p w:rsidR="0091257B" w:rsidRDefault="0091257B" w:rsidP="00E52003">
      <w:pPr>
        <w:numPr>
          <w:ilvl w:val="0"/>
          <w:numId w:val="10"/>
        </w:numPr>
        <w:ind w:left="851" w:hanging="284"/>
        <w:outlineLvl w:val="2"/>
        <w:rPr>
          <w:rFonts w:asciiTheme="minorHAnsi" w:hAnsiTheme="minorHAnsi"/>
        </w:rPr>
      </w:pPr>
      <w:r w:rsidRPr="00225380">
        <w:rPr>
          <w:rFonts w:asciiTheme="minorHAnsi" w:hAnsiTheme="minorHAnsi"/>
        </w:rPr>
        <w:t>další náležitosti daňového dokladu podle zákona o DPH</w:t>
      </w:r>
      <w:r w:rsidRPr="00225380" w:rsidDel="004B095B">
        <w:rPr>
          <w:rFonts w:asciiTheme="minorHAnsi" w:hAnsiTheme="minorHAnsi"/>
        </w:rPr>
        <w:t xml:space="preserve"> </w:t>
      </w:r>
      <w:r w:rsidRPr="00225380">
        <w:rPr>
          <w:rFonts w:asciiTheme="minorHAnsi" w:hAnsiTheme="minorHAnsi"/>
        </w:rPr>
        <w:t>platného v době uskutečnění zdanitelného plnění</w:t>
      </w:r>
    </w:p>
    <w:p w:rsidR="0091257B" w:rsidRPr="00635918" w:rsidRDefault="00635918" w:rsidP="00635918">
      <w:pPr>
        <w:numPr>
          <w:ilvl w:val="0"/>
          <w:numId w:val="10"/>
        </w:numPr>
        <w:ind w:left="851" w:hanging="284"/>
        <w:outlineLvl w:val="2"/>
        <w:rPr>
          <w:rFonts w:asciiTheme="minorHAnsi" w:hAnsiTheme="minorHAnsi"/>
        </w:rPr>
      </w:pPr>
      <w:r w:rsidRPr="00635918">
        <w:rPr>
          <w:rFonts w:asciiTheme="minorHAnsi" w:hAnsiTheme="minorHAnsi"/>
        </w:rPr>
        <w:t>Jsou-li předmětem plnění práce spadající do režimu přenesené daňové povinnost, musí být daňový doklad vystaven v souladu s ustanovením § 92a - § 92 e zákona č. 235/2004 Sb., o dani z přidané hodnoty. Daňový doklad musí zároveň obsahovat sdělení, že výše daně je povinen doplnit a přiznat objednatel, tedy že je faktura vystavena v režimu přenesené daňové povinnosti a daň odvede objednatel.</w:t>
      </w:r>
      <w:r>
        <w:rPr>
          <w:rFonts w:asciiTheme="minorHAnsi" w:hAnsiTheme="minorHAnsi"/>
        </w:rPr>
        <w:t xml:space="preserve"> </w:t>
      </w:r>
      <w:r w:rsidRPr="00635918">
        <w:rPr>
          <w:rFonts w:asciiTheme="minorHAnsi" w:hAnsiTheme="minorHAnsi"/>
        </w:rPr>
        <w:t xml:space="preserve">Zhotovitel nese vůči objednateli odpovědnost za klasifikaci provedených prací a dodaných věcí (zabudovaných i nezabudovaných) pro účely rozlišení plnění v režimu reverse-charge od plnění mimo tento režim, jako </w:t>
      </w:r>
      <w:r>
        <w:rPr>
          <w:rFonts w:asciiTheme="minorHAnsi" w:hAnsiTheme="minorHAnsi"/>
        </w:rPr>
        <w:t>i pro účely stanovení sazby DPH.</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datum vystavení a odeslání faktury</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datum uskutečnění zdanitelného plnění</w:t>
      </w:r>
    </w:p>
    <w:p w:rsidR="0091257B" w:rsidRPr="00225380" w:rsidRDefault="0091257B" w:rsidP="00E52003">
      <w:pPr>
        <w:numPr>
          <w:ilvl w:val="0"/>
          <w:numId w:val="10"/>
        </w:numPr>
        <w:ind w:left="851" w:hanging="284"/>
        <w:outlineLvl w:val="2"/>
        <w:rPr>
          <w:rFonts w:asciiTheme="minorHAnsi" w:hAnsiTheme="minorHAnsi"/>
        </w:rPr>
      </w:pPr>
      <w:r w:rsidRPr="00225380">
        <w:rPr>
          <w:rFonts w:asciiTheme="minorHAnsi" w:hAnsiTheme="minorHAnsi"/>
        </w:rPr>
        <w:t>splatnost</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V případě, že faktura nebude mít náležitosti stanovené Smlouvou nebo právním předpisem, má Objednatel právo jí vrátit Zhotoviteli k novému vyhotovení. Nová splatnost začne dnem vystavení nové faktury Zhotovitelem.</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Faktura bude doručována v jednom (1) vyhotovení poštou nebo elektronickou cestou. Místem doručení jsou adresy Objednatele uvedeny níže. </w:t>
      </w:r>
      <w:r w:rsidR="006179B2" w:rsidRPr="00225380">
        <w:rPr>
          <w:rFonts w:asciiTheme="minorHAnsi" w:hAnsiTheme="minorHAnsi"/>
        </w:rPr>
        <w:t>Naskenované</w:t>
      </w:r>
      <w:r w:rsidRPr="00225380">
        <w:rPr>
          <w:rFonts w:asciiTheme="minorHAnsi" w:hAnsiTheme="minorHAnsi"/>
        </w:rPr>
        <w:t xml:space="preserve"> o</w:t>
      </w:r>
      <w:r w:rsidRPr="00225380">
        <w:rPr>
          <w:rFonts w:asciiTheme="minorHAnsi" w:hAnsiTheme="minorHAnsi"/>
          <w:color w:val="000000"/>
        </w:rPr>
        <w:t xml:space="preserve">riginály faktur zasílané elektronickou cestou musí být ve formátu PDF s rozlišením 300 DPI a musí být černobílé. </w:t>
      </w:r>
      <w:r w:rsidRPr="00225380">
        <w:rPr>
          <w:rFonts w:asciiTheme="minorHAnsi" w:eastAsia="Batang" w:hAnsiTheme="minorHAnsi"/>
          <w:b/>
          <w:bCs/>
          <w:color w:val="000000"/>
          <w:lang w:eastAsia="ko-KR"/>
        </w:rPr>
        <w:t xml:space="preserve">V jednom e-mailu může být jen jeden soubor ve formátu PDF naskenované jedné faktury i s přílohou. </w:t>
      </w:r>
      <w:r w:rsidRPr="00225380">
        <w:rPr>
          <w:rFonts w:asciiTheme="minorHAnsi" w:hAnsiTheme="minorHAnsi"/>
        </w:rPr>
        <w:t xml:space="preserve">Za rozhodný den doručení faktury se považuje datum doručení do níže uvedených </w:t>
      </w:r>
      <w:r w:rsidR="00800013">
        <w:rPr>
          <w:rFonts w:asciiTheme="minorHAnsi" w:hAnsiTheme="minorHAnsi"/>
        </w:rPr>
        <w:t>schránek</w:t>
      </w:r>
      <w:r w:rsidRPr="00225380">
        <w:rPr>
          <w:rFonts w:asciiTheme="minorHAnsi" w:hAnsiTheme="minorHAnsi"/>
        </w:rPr>
        <w:t xml:space="preserve"> nebo e-mailové schránky Objednatele.</w:t>
      </w:r>
    </w:p>
    <w:p w:rsidR="0091257B" w:rsidRPr="00225380" w:rsidRDefault="0091257B" w:rsidP="0091257B">
      <w:pPr>
        <w:spacing w:before="120"/>
        <w:ind w:left="567"/>
        <w:rPr>
          <w:rFonts w:asciiTheme="minorHAnsi" w:hAnsiTheme="minorHAnsi"/>
          <w:b/>
          <w:u w:val="single"/>
        </w:rPr>
      </w:pPr>
      <w:r w:rsidRPr="00225380">
        <w:rPr>
          <w:rFonts w:asciiTheme="minorHAnsi" w:hAnsiTheme="minorHAnsi"/>
          <w:b/>
          <w:u w:val="single"/>
        </w:rPr>
        <w:t>Adresa Objednatele pro písemné doručení faktury:</w:t>
      </w:r>
      <w:r w:rsidR="00B865A1">
        <w:rPr>
          <w:rFonts w:asciiTheme="minorHAnsi" w:hAnsiTheme="minorHAnsi"/>
          <w:b/>
          <w:u w:val="single"/>
        </w:rPr>
        <w:t>…………………………………….</w:t>
      </w:r>
    </w:p>
    <w:p w:rsidR="0091257B" w:rsidRPr="00225380" w:rsidRDefault="0091257B" w:rsidP="0091257B">
      <w:pPr>
        <w:ind w:left="567"/>
        <w:outlineLvl w:val="1"/>
        <w:rPr>
          <w:rFonts w:asciiTheme="minorHAnsi" w:hAnsiTheme="minorHAnsi"/>
        </w:rPr>
      </w:pPr>
    </w:p>
    <w:p w:rsidR="0091257B" w:rsidRDefault="0091257B" w:rsidP="0091257B">
      <w:pPr>
        <w:ind w:left="567"/>
        <w:outlineLvl w:val="1"/>
        <w:rPr>
          <w:rFonts w:asciiTheme="minorHAnsi" w:hAnsiTheme="minorHAnsi"/>
          <w:b/>
          <w:u w:val="single"/>
        </w:rPr>
      </w:pPr>
      <w:r w:rsidRPr="00225380">
        <w:rPr>
          <w:rFonts w:asciiTheme="minorHAnsi" w:hAnsiTheme="minorHAnsi"/>
          <w:b/>
          <w:u w:val="single"/>
        </w:rPr>
        <w:t>Adresa Objednatele pro elektronické doručení faktury:</w:t>
      </w:r>
      <w:r w:rsidR="00B865A1">
        <w:rPr>
          <w:rFonts w:asciiTheme="minorHAnsi" w:hAnsiTheme="minorHAnsi"/>
          <w:b/>
          <w:u w:val="single"/>
        </w:rPr>
        <w:t>………………………………</w:t>
      </w:r>
    </w:p>
    <w:p w:rsidR="00071C75" w:rsidRDefault="00071C75" w:rsidP="0091257B">
      <w:pPr>
        <w:ind w:left="567"/>
        <w:outlineLvl w:val="1"/>
        <w:rPr>
          <w:rFonts w:asciiTheme="minorHAnsi" w:hAnsiTheme="minorHAnsi"/>
          <w:b/>
          <w:u w:val="single"/>
        </w:rPr>
      </w:pPr>
    </w:p>
    <w:p w:rsidR="00017BA2" w:rsidRPr="00017BA2" w:rsidRDefault="00017BA2" w:rsidP="003A1DAD">
      <w:pPr>
        <w:numPr>
          <w:ilvl w:val="1"/>
          <w:numId w:val="9"/>
        </w:numPr>
        <w:spacing w:before="120"/>
        <w:outlineLvl w:val="1"/>
        <w:rPr>
          <w:rFonts w:asciiTheme="minorHAnsi" w:hAnsiTheme="minorHAnsi"/>
        </w:rPr>
      </w:pPr>
      <w:r w:rsidRPr="00017BA2">
        <w:rPr>
          <w:rFonts w:asciiTheme="minorHAnsi" w:hAnsiTheme="minorHAnsi"/>
        </w:rPr>
        <w:t xml:space="preserve">Zajištění za </w:t>
      </w:r>
      <w:r w:rsidR="009613A5">
        <w:rPr>
          <w:rFonts w:asciiTheme="minorHAnsi" w:hAnsiTheme="minorHAnsi"/>
        </w:rPr>
        <w:t xml:space="preserve">řádné </w:t>
      </w:r>
      <w:r w:rsidR="00A63303">
        <w:rPr>
          <w:rFonts w:asciiTheme="minorHAnsi" w:hAnsiTheme="minorHAnsi"/>
        </w:rPr>
        <w:t xml:space="preserve">dokončení  </w:t>
      </w:r>
      <w:r w:rsidR="009613A5">
        <w:rPr>
          <w:rFonts w:asciiTheme="minorHAnsi" w:hAnsiTheme="minorHAnsi"/>
        </w:rPr>
        <w:t>díla</w:t>
      </w:r>
      <w:r w:rsidR="009613A5" w:rsidRPr="00017BA2">
        <w:rPr>
          <w:rFonts w:asciiTheme="minorHAnsi" w:hAnsiTheme="minorHAnsi"/>
        </w:rPr>
        <w:t xml:space="preserve"> </w:t>
      </w:r>
      <w:r w:rsidRPr="00017BA2">
        <w:rPr>
          <w:rFonts w:asciiTheme="minorHAnsi" w:hAnsiTheme="minorHAnsi"/>
        </w:rPr>
        <w:t xml:space="preserve">- </w:t>
      </w:r>
      <w:r>
        <w:rPr>
          <w:rFonts w:asciiTheme="minorHAnsi" w:hAnsiTheme="minorHAnsi"/>
        </w:rPr>
        <w:t>n</w:t>
      </w:r>
      <w:r w:rsidRPr="00017BA2">
        <w:rPr>
          <w:rFonts w:asciiTheme="minorHAnsi" w:hAnsiTheme="minorHAnsi"/>
        </w:rPr>
        <w:t xml:space="preserve">ejpozději do 15 dní od uzavření této Smlouvy předloží Zhotovitel Objednateli Zajištění za plnění ve formě </w:t>
      </w:r>
      <w:r w:rsidR="00B865A1">
        <w:rPr>
          <w:rFonts w:asciiTheme="minorHAnsi" w:hAnsiTheme="minorHAnsi"/>
        </w:rPr>
        <w:t>B</w:t>
      </w:r>
      <w:r w:rsidRPr="00017BA2">
        <w:rPr>
          <w:rFonts w:asciiTheme="minorHAnsi" w:hAnsiTheme="minorHAnsi"/>
        </w:rPr>
        <w:t xml:space="preserve">ankovní </w:t>
      </w:r>
      <w:r>
        <w:rPr>
          <w:rFonts w:asciiTheme="minorHAnsi" w:hAnsiTheme="minorHAnsi"/>
        </w:rPr>
        <w:t>garance</w:t>
      </w:r>
      <w:r w:rsidRPr="00017BA2">
        <w:rPr>
          <w:rFonts w:asciiTheme="minorHAnsi" w:hAnsiTheme="minorHAnsi"/>
        </w:rPr>
        <w:t>, ve znění odsouhlaseném s Objednatelem a odpoví</w:t>
      </w:r>
      <w:r>
        <w:rPr>
          <w:rFonts w:asciiTheme="minorHAnsi" w:hAnsiTheme="minorHAnsi"/>
        </w:rPr>
        <w:t>dajícím požadavkům dle Přílohy 6</w:t>
      </w:r>
      <w:r w:rsidRPr="00017BA2">
        <w:rPr>
          <w:rFonts w:asciiTheme="minorHAnsi" w:hAnsiTheme="minorHAnsi"/>
        </w:rPr>
        <w:t xml:space="preserve"> této Smlouvy, a to ve výši deseti procent (10 %) Smluvní ceny, bez DPH. Banka poskytující Zajištění za plnění musí být přijatelná pro Objednatele; Objednatel však nebude bezdůvodně odepírat svůj souhlas s bankou, která by dle návrhu Zhotovitele měla poskytnout Zajištění za plnění. </w:t>
      </w:r>
    </w:p>
    <w:p w:rsidR="00017BA2" w:rsidRPr="00017BA2" w:rsidRDefault="00017BA2" w:rsidP="00017BA2">
      <w:pPr>
        <w:numPr>
          <w:ilvl w:val="1"/>
          <w:numId w:val="9"/>
        </w:numPr>
        <w:spacing w:before="120"/>
        <w:outlineLvl w:val="1"/>
        <w:rPr>
          <w:rFonts w:asciiTheme="minorHAnsi" w:hAnsiTheme="minorHAnsi"/>
        </w:rPr>
      </w:pPr>
      <w:r w:rsidRPr="00017BA2">
        <w:rPr>
          <w:rFonts w:asciiTheme="minorHAnsi" w:hAnsiTheme="minorHAnsi"/>
        </w:rPr>
        <w:t xml:space="preserve">Zajištění za plnění zůstane v platnosti až do </w:t>
      </w:r>
      <w:r>
        <w:rPr>
          <w:rFonts w:asciiTheme="minorHAnsi" w:hAnsiTheme="minorHAnsi"/>
        </w:rPr>
        <w:t xml:space="preserve">ukončení závazků plynoucích z této smlouvy o dílo </w:t>
      </w:r>
      <w:r w:rsidRPr="00017BA2">
        <w:rPr>
          <w:rFonts w:asciiTheme="minorHAnsi" w:hAnsiTheme="minorHAnsi"/>
        </w:rPr>
        <w:t>převzetí a bude zajišťovat veškeré závazky</w:t>
      </w:r>
      <w:r w:rsidR="00DD5E30">
        <w:rPr>
          <w:rFonts w:asciiTheme="minorHAnsi" w:hAnsiTheme="minorHAnsi"/>
        </w:rPr>
        <w:t xml:space="preserve"> a záruční podmínky </w:t>
      </w:r>
      <w:r w:rsidRPr="00017BA2">
        <w:rPr>
          <w:rFonts w:asciiTheme="minorHAnsi" w:hAnsiTheme="minorHAnsi"/>
        </w:rPr>
        <w:t xml:space="preserve"> Zhotovitele podle této Smlouvy. Zajištění za plnění bude poskytnuto v Kč. Objednatel může čerpat Zajištění za plnění předložením výzvy bance, která toto zajištění vydala. </w:t>
      </w:r>
    </w:p>
    <w:p w:rsidR="00071C75" w:rsidRPr="00017BA2" w:rsidRDefault="00017BA2" w:rsidP="00017BA2">
      <w:pPr>
        <w:numPr>
          <w:ilvl w:val="1"/>
          <w:numId w:val="9"/>
        </w:numPr>
        <w:spacing w:before="120"/>
        <w:outlineLvl w:val="1"/>
        <w:rPr>
          <w:rFonts w:asciiTheme="minorHAnsi" w:hAnsiTheme="minorHAnsi"/>
          <w:color w:val="000000"/>
        </w:rPr>
      </w:pPr>
      <w:r w:rsidRPr="00017BA2">
        <w:rPr>
          <w:rFonts w:asciiTheme="minorHAnsi" w:hAnsiTheme="minorHAnsi"/>
          <w:color w:val="000000"/>
        </w:rPr>
        <w:lastRenderedPageBreak/>
        <w:t>Zhotovitel zaplatí v plné výši bankovní poplatky, které mají být bance zaplaceny za poskytnutí Zajištění za plnění.</w:t>
      </w:r>
    </w:p>
    <w:p w:rsidR="0091257B" w:rsidRPr="00225380" w:rsidRDefault="0091257B" w:rsidP="00E52003">
      <w:pPr>
        <w:numPr>
          <w:ilvl w:val="0"/>
          <w:numId w:val="9"/>
        </w:numPr>
        <w:spacing w:before="480" w:after="120"/>
        <w:outlineLvl w:val="0"/>
        <w:rPr>
          <w:rFonts w:asciiTheme="minorHAnsi" w:hAnsiTheme="minorHAnsi"/>
          <w:caps/>
        </w:rPr>
      </w:pPr>
      <w:bookmarkStart w:id="13" w:name="_Toc506291169"/>
      <w:r w:rsidRPr="00225380">
        <w:rPr>
          <w:rFonts w:asciiTheme="minorHAnsi" w:hAnsiTheme="minorHAnsi"/>
          <w:b/>
          <w:caps/>
        </w:rPr>
        <w:t>Termíny provedení Díla</w:t>
      </w:r>
      <w:bookmarkEnd w:id="13"/>
    </w:p>
    <w:p w:rsidR="00ED1D9F" w:rsidRDefault="0091257B" w:rsidP="005E673A">
      <w:pPr>
        <w:numPr>
          <w:ilvl w:val="1"/>
          <w:numId w:val="9"/>
        </w:numPr>
        <w:outlineLvl w:val="1"/>
        <w:rPr>
          <w:rFonts w:asciiTheme="minorHAnsi" w:hAnsiTheme="minorHAnsi"/>
        </w:rPr>
      </w:pPr>
      <w:r w:rsidRPr="00225380">
        <w:rPr>
          <w:rFonts w:asciiTheme="minorHAnsi" w:hAnsiTheme="minorHAnsi"/>
        </w:rPr>
        <w:t>Zhotovitel provede Dílo, které je předmětem Smlouvy, řádně</w:t>
      </w:r>
      <w:r w:rsidR="00B865A1">
        <w:rPr>
          <w:rFonts w:asciiTheme="minorHAnsi" w:hAnsiTheme="minorHAnsi"/>
        </w:rPr>
        <w:t xml:space="preserve">, </w:t>
      </w:r>
      <w:r w:rsidR="009613A5">
        <w:rPr>
          <w:rFonts w:asciiTheme="minorHAnsi" w:hAnsiTheme="minorHAnsi"/>
        </w:rPr>
        <w:t xml:space="preserve">úplně </w:t>
      </w:r>
      <w:r w:rsidR="009613A5" w:rsidRPr="00225380">
        <w:rPr>
          <w:rFonts w:asciiTheme="minorHAnsi" w:hAnsiTheme="minorHAnsi"/>
        </w:rPr>
        <w:t>a</w:t>
      </w:r>
      <w:r w:rsidRPr="00225380">
        <w:rPr>
          <w:rFonts w:asciiTheme="minorHAnsi" w:hAnsiTheme="minorHAnsi"/>
        </w:rPr>
        <w:t xml:space="preserve"> včas, ukončí ho komplexním vyzkoušením a předá jej Objednateli za podmínek a způsobem dohodnutým Smlouvou </w:t>
      </w:r>
      <w:r w:rsidR="00ED1D9F">
        <w:rPr>
          <w:rFonts w:asciiTheme="minorHAnsi" w:hAnsiTheme="minorHAnsi"/>
        </w:rPr>
        <w:t xml:space="preserve">a to </w:t>
      </w:r>
      <w:r w:rsidR="005E673A">
        <w:rPr>
          <w:rFonts w:asciiTheme="minorHAnsi" w:hAnsiTheme="minorHAnsi"/>
        </w:rPr>
        <w:t xml:space="preserve">nejpozději do </w:t>
      </w:r>
      <w:r w:rsidR="0024069F">
        <w:rPr>
          <w:rFonts w:asciiTheme="minorHAnsi" w:hAnsiTheme="minorHAnsi"/>
          <w:b/>
        </w:rPr>
        <w:t>30</w:t>
      </w:r>
      <w:r w:rsidR="005E673A" w:rsidRPr="005E673A">
        <w:rPr>
          <w:rFonts w:asciiTheme="minorHAnsi" w:hAnsiTheme="minorHAnsi"/>
          <w:b/>
        </w:rPr>
        <w:t>.</w:t>
      </w:r>
      <w:r w:rsidR="00D06E28">
        <w:rPr>
          <w:rFonts w:asciiTheme="minorHAnsi" w:hAnsiTheme="minorHAnsi"/>
          <w:b/>
        </w:rPr>
        <w:t xml:space="preserve"> </w:t>
      </w:r>
      <w:r w:rsidR="0024069F">
        <w:rPr>
          <w:rFonts w:asciiTheme="minorHAnsi" w:hAnsiTheme="minorHAnsi"/>
          <w:b/>
        </w:rPr>
        <w:t>0</w:t>
      </w:r>
      <w:r w:rsidR="00796D2D">
        <w:rPr>
          <w:rFonts w:asciiTheme="minorHAnsi" w:hAnsiTheme="minorHAnsi"/>
          <w:b/>
        </w:rPr>
        <w:t>7</w:t>
      </w:r>
      <w:r w:rsidR="005E673A" w:rsidRPr="005E673A">
        <w:rPr>
          <w:rFonts w:asciiTheme="minorHAnsi" w:hAnsiTheme="minorHAnsi"/>
          <w:b/>
        </w:rPr>
        <w:t>.</w:t>
      </w:r>
      <w:r w:rsidR="00D06E28">
        <w:rPr>
          <w:rFonts w:asciiTheme="minorHAnsi" w:hAnsiTheme="minorHAnsi"/>
          <w:b/>
        </w:rPr>
        <w:t xml:space="preserve"> </w:t>
      </w:r>
      <w:r w:rsidR="005E673A" w:rsidRPr="005E673A">
        <w:rPr>
          <w:rFonts w:asciiTheme="minorHAnsi" w:hAnsiTheme="minorHAnsi"/>
          <w:b/>
        </w:rPr>
        <w:t>201</w:t>
      </w:r>
      <w:r w:rsidR="0024069F">
        <w:rPr>
          <w:rFonts w:asciiTheme="minorHAnsi" w:hAnsiTheme="minorHAnsi"/>
          <w:b/>
        </w:rPr>
        <w:t>9</w:t>
      </w:r>
      <w:r w:rsidR="005E673A">
        <w:rPr>
          <w:rFonts w:asciiTheme="minorHAnsi" w:hAnsiTheme="minorHAnsi"/>
        </w:rPr>
        <w:t>.</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Zhotovitel dodrží termín (event. termíny) provedení napojení předmětu Díla v dotčených částech na stávající zařízení </w:t>
      </w:r>
      <w:r w:rsidR="009613A5">
        <w:rPr>
          <w:rFonts w:asciiTheme="minorHAnsi" w:hAnsiTheme="minorHAnsi"/>
        </w:rPr>
        <w:t>dle Harmonogramu Díla, který je přílohou č.3 této Smlouvy</w:t>
      </w:r>
      <w:r w:rsidRPr="00225380">
        <w:rPr>
          <w:rFonts w:asciiTheme="minorHAnsi" w:hAnsiTheme="minorHAnsi"/>
        </w:rPr>
        <w:t>.</w:t>
      </w:r>
    </w:p>
    <w:p w:rsidR="0091257B"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Zhotovitel se dále zavazuje, že Dílo provede při dodržení </w:t>
      </w:r>
      <w:r w:rsidR="009613A5" w:rsidRPr="005B0077">
        <w:rPr>
          <w:rFonts w:asciiTheme="minorHAnsi" w:hAnsiTheme="minorHAnsi"/>
          <w:color w:val="000000" w:themeColor="text1"/>
        </w:rPr>
        <w:t xml:space="preserve">Harmonogramu Díla </w:t>
      </w:r>
      <w:r w:rsidR="009E16A0" w:rsidRPr="005B0077">
        <w:rPr>
          <w:rFonts w:asciiTheme="minorHAnsi" w:hAnsiTheme="minorHAnsi"/>
          <w:color w:val="000000" w:themeColor="text1"/>
        </w:rPr>
        <w:t>dle</w:t>
      </w:r>
      <w:r w:rsidR="009E16A0">
        <w:rPr>
          <w:rFonts w:asciiTheme="minorHAnsi" w:hAnsiTheme="minorHAnsi"/>
        </w:rPr>
        <w:t xml:space="preserve"> přílohy</w:t>
      </w:r>
      <w:r w:rsidR="009613A5">
        <w:rPr>
          <w:rFonts w:asciiTheme="minorHAnsi" w:hAnsiTheme="minorHAnsi"/>
        </w:rPr>
        <w:t xml:space="preserve"> č.3</w:t>
      </w:r>
      <w:r w:rsidR="009E16A0">
        <w:rPr>
          <w:rFonts w:asciiTheme="minorHAnsi" w:hAnsiTheme="minorHAnsi"/>
        </w:rPr>
        <w:t xml:space="preserve"> této smlouvy a</w:t>
      </w:r>
      <w:r w:rsidRPr="00225380">
        <w:rPr>
          <w:rFonts w:asciiTheme="minorHAnsi" w:hAnsiTheme="minorHAnsi"/>
        </w:rPr>
        <w:t xml:space="preserve"> s těmito penalizačními Milníky</w:t>
      </w:r>
      <w:r w:rsidR="00796D2D">
        <w:rPr>
          <w:rFonts w:asciiTheme="minorHAnsi" w:hAnsiTheme="minorHAnsi"/>
        </w:rPr>
        <w:t>. Zhotovitel může zahájit milník před datem uvedeným v tomto bodě nikoliv však později, v případě prodlení v plněním některého s níže uvedených milníků se má za to, že Zhotovitel porušil povinnosti plynoucí z této Smlouvy o Dílo</w:t>
      </w:r>
      <w:r w:rsidRPr="00225380">
        <w:rPr>
          <w:rFonts w:asciiTheme="minorHAnsi" w:hAnsiTheme="minorHAnsi"/>
        </w:rPr>
        <w:t>:</w:t>
      </w:r>
    </w:p>
    <w:p w:rsidR="00E16FED" w:rsidRPr="00796D2D" w:rsidRDefault="00796D2D" w:rsidP="00E16FED">
      <w:pPr>
        <w:spacing w:before="120"/>
        <w:ind w:left="567"/>
        <w:outlineLvl w:val="1"/>
        <w:rPr>
          <w:rFonts w:asciiTheme="minorHAnsi" w:hAnsiTheme="minorHAnsi"/>
          <w:i/>
        </w:rPr>
      </w:pPr>
      <w:r w:rsidRPr="00796D2D">
        <w:rPr>
          <w:rFonts w:asciiTheme="minorHAnsi" w:hAnsiTheme="minorHAnsi"/>
          <w:i/>
          <w:highlight w:val="yellow"/>
        </w:rPr>
        <w:t>( Uchazeč doplní termíny ukončení plnění milníku tak aby respektovali harmonogram a milníky plnění v příloze č.3 návrhu obchodních podmínek )</w:t>
      </w:r>
      <w:r w:rsidRPr="00796D2D">
        <w:rPr>
          <w:rFonts w:asciiTheme="minorHAnsi" w:hAnsiTheme="minorHAnsi"/>
          <w:i/>
        </w:rPr>
        <w:t xml:space="preserve"> </w:t>
      </w:r>
    </w:p>
    <w:p w:rsidR="00796D2D" w:rsidRPr="00225380" w:rsidRDefault="00796D2D" w:rsidP="00E16FED">
      <w:pPr>
        <w:spacing w:before="120"/>
        <w:ind w:left="567"/>
        <w:outlineLvl w:val="1"/>
        <w:rPr>
          <w:rFonts w:asciiTheme="minorHAnsi" w:hAnsiTheme="minorHAnsi"/>
        </w:rPr>
      </w:pPr>
    </w:p>
    <w:p w:rsidR="0091257B" w:rsidRPr="00225380" w:rsidRDefault="0091257B" w:rsidP="00E52003">
      <w:pPr>
        <w:pStyle w:val="Odstavecseseznamem"/>
        <w:numPr>
          <w:ilvl w:val="2"/>
          <w:numId w:val="18"/>
        </w:numPr>
        <w:ind w:left="1134"/>
        <w:outlineLvl w:val="1"/>
        <w:rPr>
          <w:rFonts w:asciiTheme="minorHAnsi" w:hAnsiTheme="minorHAnsi"/>
          <w:b/>
          <w:i/>
        </w:rPr>
      </w:pPr>
      <w:r w:rsidRPr="00225380">
        <w:rPr>
          <w:rFonts w:asciiTheme="minorHAnsi" w:hAnsiTheme="minorHAnsi"/>
        </w:rPr>
        <w:t xml:space="preserve">Předání </w:t>
      </w:r>
      <w:r w:rsidR="00E16FED">
        <w:rPr>
          <w:rFonts w:asciiTheme="minorHAnsi" w:hAnsiTheme="minorHAnsi"/>
        </w:rPr>
        <w:t xml:space="preserve">schválené </w:t>
      </w:r>
      <w:r w:rsidRPr="00225380">
        <w:rPr>
          <w:rFonts w:asciiTheme="minorHAnsi" w:hAnsiTheme="minorHAnsi"/>
        </w:rPr>
        <w:t xml:space="preserve">dokumentace pro provádění stavby </w:t>
      </w:r>
      <w:r w:rsidR="00E16FED">
        <w:rPr>
          <w:rFonts w:asciiTheme="minorHAnsi" w:hAnsiTheme="minorHAnsi"/>
        </w:rPr>
        <w:t xml:space="preserve">a technologie </w:t>
      </w:r>
      <w:r w:rsidRPr="00225380">
        <w:rPr>
          <w:rFonts w:asciiTheme="minorHAnsi" w:hAnsiTheme="minorHAnsi"/>
          <w:b/>
        </w:rPr>
        <w:t xml:space="preserve">do: </w:t>
      </w:r>
      <w:r w:rsidRPr="00225380">
        <w:rPr>
          <w:rFonts w:asciiTheme="minorHAnsi" w:hAnsiTheme="minorHAnsi"/>
          <w:b/>
          <w:i/>
          <w:highlight w:val="yellow"/>
        </w:rPr>
        <w:t>(doplní uchazeč)</w:t>
      </w:r>
    </w:p>
    <w:p w:rsidR="0091257B" w:rsidRDefault="0091257B" w:rsidP="00E52003">
      <w:pPr>
        <w:pStyle w:val="Odstavecseseznamem"/>
        <w:numPr>
          <w:ilvl w:val="2"/>
          <w:numId w:val="18"/>
        </w:numPr>
        <w:ind w:left="1134"/>
        <w:outlineLvl w:val="1"/>
        <w:rPr>
          <w:rFonts w:asciiTheme="minorHAnsi" w:hAnsiTheme="minorHAnsi"/>
          <w:b/>
          <w:i/>
        </w:rPr>
      </w:pPr>
      <w:r w:rsidRPr="00225380">
        <w:rPr>
          <w:rFonts w:asciiTheme="minorHAnsi" w:hAnsiTheme="minorHAnsi"/>
        </w:rPr>
        <w:t xml:space="preserve">Dokončení stavební připravenosti </w:t>
      </w:r>
      <w:r w:rsidR="00E16FED">
        <w:rPr>
          <w:rFonts w:asciiTheme="minorHAnsi" w:hAnsiTheme="minorHAnsi"/>
        </w:rPr>
        <w:t>obje</w:t>
      </w:r>
      <w:r w:rsidR="00F82650">
        <w:rPr>
          <w:rFonts w:asciiTheme="minorHAnsi" w:hAnsiTheme="minorHAnsi"/>
        </w:rPr>
        <w:t>k</w:t>
      </w:r>
      <w:r w:rsidR="00E16FED">
        <w:rPr>
          <w:rFonts w:asciiTheme="minorHAnsi" w:hAnsiTheme="minorHAnsi"/>
        </w:rPr>
        <w:t>tu 2</w:t>
      </w:r>
      <w:r w:rsidR="00635918">
        <w:rPr>
          <w:rFonts w:asciiTheme="minorHAnsi" w:hAnsiTheme="minorHAnsi"/>
        </w:rPr>
        <w:t>10</w:t>
      </w:r>
      <w:r w:rsidR="00E16FED">
        <w:rPr>
          <w:rFonts w:asciiTheme="minorHAnsi" w:hAnsiTheme="minorHAnsi"/>
        </w:rPr>
        <w:t xml:space="preserve">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Default="00E16FED" w:rsidP="00E16FED">
      <w:pPr>
        <w:pStyle w:val="Odstavecseseznamem"/>
        <w:numPr>
          <w:ilvl w:val="2"/>
          <w:numId w:val="18"/>
        </w:numPr>
        <w:ind w:left="1134"/>
        <w:outlineLvl w:val="1"/>
        <w:rPr>
          <w:rFonts w:asciiTheme="minorHAnsi" w:hAnsiTheme="minorHAnsi"/>
          <w:b/>
          <w:i/>
        </w:rPr>
      </w:pPr>
      <w:r>
        <w:rPr>
          <w:rFonts w:asciiTheme="minorHAnsi" w:hAnsiTheme="minorHAnsi"/>
        </w:rPr>
        <w:t xml:space="preserve">Dokončení liniové stavby a uložení rozvodů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Default="00E16FED" w:rsidP="00E16FED">
      <w:pPr>
        <w:pStyle w:val="Odstavecseseznamem"/>
        <w:numPr>
          <w:ilvl w:val="2"/>
          <w:numId w:val="18"/>
        </w:numPr>
        <w:ind w:left="1134"/>
        <w:outlineLvl w:val="1"/>
        <w:rPr>
          <w:rFonts w:asciiTheme="minorHAnsi" w:hAnsiTheme="minorHAnsi"/>
          <w:b/>
          <w:i/>
        </w:rPr>
      </w:pPr>
      <w:r>
        <w:rPr>
          <w:rFonts w:asciiTheme="minorHAnsi" w:hAnsiTheme="minorHAnsi"/>
        </w:rPr>
        <w:t xml:space="preserve">Dokončení odstávkových prací v objektu TIPA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Default="00E16FED" w:rsidP="00E52003">
      <w:pPr>
        <w:pStyle w:val="Odstavecseseznamem"/>
        <w:numPr>
          <w:ilvl w:val="2"/>
          <w:numId w:val="18"/>
        </w:numPr>
        <w:ind w:left="1134"/>
        <w:outlineLvl w:val="1"/>
        <w:rPr>
          <w:rFonts w:asciiTheme="minorHAnsi" w:hAnsiTheme="minorHAnsi"/>
          <w:b/>
          <w:i/>
        </w:rPr>
      </w:pPr>
      <w:r>
        <w:rPr>
          <w:rFonts w:asciiTheme="minorHAnsi" w:hAnsiTheme="minorHAnsi"/>
        </w:rPr>
        <w:t xml:space="preserve">Dokončení odstávkových prací v objektu NOVATECH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Default="00E16FED" w:rsidP="00E52003">
      <w:pPr>
        <w:pStyle w:val="Odstavecseseznamem"/>
        <w:numPr>
          <w:ilvl w:val="2"/>
          <w:numId w:val="18"/>
        </w:numPr>
        <w:ind w:left="1134"/>
        <w:outlineLvl w:val="1"/>
        <w:rPr>
          <w:rFonts w:asciiTheme="minorHAnsi" w:hAnsiTheme="minorHAnsi"/>
          <w:b/>
          <w:i/>
        </w:rPr>
      </w:pPr>
      <w:r>
        <w:rPr>
          <w:rFonts w:asciiTheme="minorHAnsi" w:hAnsiTheme="minorHAnsi"/>
        </w:rPr>
        <w:t xml:space="preserve">Dokončení odstávkových prací v objektu IE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Pr="00796D2D" w:rsidRDefault="00E16FED" w:rsidP="00E16FED">
      <w:pPr>
        <w:pStyle w:val="Odstavecseseznamem"/>
        <w:numPr>
          <w:ilvl w:val="2"/>
          <w:numId w:val="18"/>
        </w:numPr>
        <w:ind w:left="1134"/>
        <w:outlineLvl w:val="1"/>
        <w:rPr>
          <w:rFonts w:asciiTheme="minorHAnsi" w:hAnsiTheme="minorHAnsi"/>
          <w:b/>
          <w:i/>
        </w:rPr>
      </w:pPr>
      <w:r>
        <w:rPr>
          <w:rFonts w:asciiTheme="minorHAnsi" w:hAnsiTheme="minorHAnsi"/>
        </w:rPr>
        <w:t xml:space="preserve">Termín prvního paralelního připojení výrobny k DS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Default="00E16FED" w:rsidP="00E52003">
      <w:pPr>
        <w:pStyle w:val="Odstavecseseznamem"/>
        <w:numPr>
          <w:ilvl w:val="2"/>
          <w:numId w:val="18"/>
        </w:numPr>
        <w:ind w:left="1134"/>
        <w:outlineLvl w:val="1"/>
        <w:rPr>
          <w:rFonts w:asciiTheme="minorHAnsi" w:hAnsiTheme="minorHAnsi"/>
          <w:b/>
          <w:i/>
        </w:rPr>
      </w:pPr>
      <w:r>
        <w:rPr>
          <w:rFonts w:asciiTheme="minorHAnsi" w:hAnsiTheme="minorHAnsi"/>
        </w:rPr>
        <w:t xml:space="preserve">Zahájení PKV </w:t>
      </w:r>
      <w:r w:rsidRPr="00225380">
        <w:rPr>
          <w:rFonts w:asciiTheme="minorHAnsi" w:hAnsiTheme="minorHAnsi"/>
          <w:b/>
        </w:rPr>
        <w:t xml:space="preserve">do: </w:t>
      </w:r>
      <w:r w:rsidRPr="00225380">
        <w:rPr>
          <w:rFonts w:asciiTheme="minorHAnsi" w:hAnsiTheme="minorHAnsi"/>
          <w:b/>
          <w:i/>
          <w:highlight w:val="yellow"/>
        </w:rPr>
        <w:t>(doplní uchazeč)</w:t>
      </w:r>
    </w:p>
    <w:p w:rsidR="00E16FED" w:rsidRPr="00796D2D" w:rsidRDefault="00E16FED" w:rsidP="00E16FED">
      <w:pPr>
        <w:pStyle w:val="Odstavecseseznamem"/>
        <w:numPr>
          <w:ilvl w:val="2"/>
          <w:numId w:val="18"/>
        </w:numPr>
        <w:ind w:left="1134"/>
        <w:outlineLvl w:val="1"/>
        <w:rPr>
          <w:rFonts w:asciiTheme="minorHAnsi" w:hAnsiTheme="minorHAnsi"/>
          <w:b/>
          <w:i/>
        </w:rPr>
      </w:pPr>
      <w:r>
        <w:rPr>
          <w:rFonts w:asciiTheme="minorHAnsi" w:hAnsiTheme="minorHAnsi"/>
        </w:rPr>
        <w:t xml:space="preserve">Zahájení KV </w:t>
      </w:r>
      <w:r w:rsidRPr="00225380">
        <w:rPr>
          <w:rFonts w:asciiTheme="minorHAnsi" w:hAnsiTheme="minorHAnsi"/>
          <w:b/>
        </w:rPr>
        <w:t xml:space="preserve">do: </w:t>
      </w:r>
      <w:r w:rsidRPr="00225380">
        <w:rPr>
          <w:rFonts w:asciiTheme="minorHAnsi" w:hAnsiTheme="minorHAnsi"/>
          <w:b/>
          <w:i/>
          <w:highlight w:val="yellow"/>
        </w:rPr>
        <w:t>(doplní uchazeč)</w:t>
      </w:r>
    </w:p>
    <w:p w:rsidR="00800013" w:rsidRPr="00796D2D" w:rsidRDefault="00E16FED" w:rsidP="003A1DAD">
      <w:pPr>
        <w:pStyle w:val="Odstavecseseznamem"/>
        <w:numPr>
          <w:ilvl w:val="2"/>
          <w:numId w:val="18"/>
        </w:numPr>
        <w:ind w:left="1134"/>
        <w:jc w:val="left"/>
        <w:outlineLvl w:val="1"/>
        <w:rPr>
          <w:rFonts w:asciiTheme="minorHAnsi" w:hAnsiTheme="minorHAnsi"/>
          <w:b/>
          <w:caps/>
        </w:rPr>
      </w:pPr>
      <w:r w:rsidRPr="00017BA2">
        <w:rPr>
          <w:rFonts w:asciiTheme="minorHAnsi" w:hAnsiTheme="minorHAnsi"/>
        </w:rPr>
        <w:t xml:space="preserve">Zahájení zkušebního provozu </w:t>
      </w:r>
      <w:r w:rsidR="00796D2D">
        <w:rPr>
          <w:rFonts w:asciiTheme="minorHAnsi" w:hAnsiTheme="minorHAnsi"/>
          <w:b/>
        </w:rPr>
        <w:t>do</w:t>
      </w:r>
      <w:r w:rsidRPr="00017BA2">
        <w:rPr>
          <w:rFonts w:asciiTheme="minorHAnsi" w:hAnsiTheme="minorHAnsi"/>
          <w:b/>
        </w:rPr>
        <w:t xml:space="preserve">: </w:t>
      </w:r>
      <w:r w:rsidRPr="00017BA2">
        <w:rPr>
          <w:rFonts w:asciiTheme="minorHAnsi" w:hAnsiTheme="minorHAnsi"/>
          <w:b/>
          <w:i/>
          <w:highlight w:val="yellow"/>
        </w:rPr>
        <w:t>(doplní uchazeč)</w:t>
      </w:r>
    </w:p>
    <w:p w:rsidR="00796D2D" w:rsidRPr="00796D2D" w:rsidRDefault="00796D2D" w:rsidP="00796D2D">
      <w:pPr>
        <w:pStyle w:val="Odstavecseseznamem"/>
        <w:numPr>
          <w:ilvl w:val="2"/>
          <w:numId w:val="18"/>
        </w:numPr>
        <w:ind w:left="1134"/>
        <w:jc w:val="left"/>
        <w:outlineLvl w:val="1"/>
        <w:rPr>
          <w:rFonts w:asciiTheme="minorHAnsi" w:hAnsiTheme="minorHAnsi"/>
          <w:b/>
          <w:caps/>
        </w:rPr>
      </w:pPr>
      <w:r>
        <w:rPr>
          <w:rFonts w:asciiTheme="minorHAnsi" w:hAnsiTheme="minorHAnsi"/>
        </w:rPr>
        <w:t>Ukončení</w:t>
      </w:r>
      <w:r w:rsidRPr="00017BA2">
        <w:rPr>
          <w:rFonts w:asciiTheme="minorHAnsi" w:hAnsiTheme="minorHAnsi"/>
        </w:rPr>
        <w:t xml:space="preserve"> zkušebního provozu </w:t>
      </w:r>
      <w:r>
        <w:rPr>
          <w:rFonts w:asciiTheme="minorHAnsi" w:hAnsiTheme="minorHAnsi"/>
          <w:b/>
        </w:rPr>
        <w:t>do</w:t>
      </w:r>
      <w:r w:rsidRPr="00017BA2">
        <w:rPr>
          <w:rFonts w:asciiTheme="minorHAnsi" w:hAnsiTheme="minorHAnsi"/>
          <w:b/>
        </w:rPr>
        <w:t xml:space="preserve">: </w:t>
      </w:r>
      <w:r w:rsidRPr="00017BA2">
        <w:rPr>
          <w:rFonts w:asciiTheme="minorHAnsi" w:hAnsiTheme="minorHAnsi"/>
          <w:b/>
          <w:i/>
          <w:highlight w:val="yellow"/>
        </w:rPr>
        <w:t>(doplní uchazeč)</w:t>
      </w:r>
    </w:p>
    <w:p w:rsidR="00796D2D" w:rsidRPr="00796D2D" w:rsidRDefault="00796D2D" w:rsidP="00796D2D">
      <w:pPr>
        <w:pStyle w:val="Odstavecseseznamem"/>
        <w:numPr>
          <w:ilvl w:val="2"/>
          <w:numId w:val="18"/>
        </w:numPr>
        <w:ind w:left="1134"/>
        <w:jc w:val="left"/>
        <w:outlineLvl w:val="1"/>
        <w:rPr>
          <w:rFonts w:asciiTheme="minorHAnsi" w:hAnsiTheme="minorHAnsi"/>
          <w:b/>
          <w:caps/>
        </w:rPr>
      </w:pPr>
      <w:r>
        <w:rPr>
          <w:rFonts w:asciiTheme="minorHAnsi" w:hAnsiTheme="minorHAnsi"/>
        </w:rPr>
        <w:t xml:space="preserve">Kolaudace díla ( připravenost pro kolaudaci, dokumentace, odstranění VaN atp.) </w:t>
      </w:r>
      <w:r w:rsidRPr="00796D2D">
        <w:rPr>
          <w:rFonts w:asciiTheme="minorHAnsi" w:hAnsiTheme="minorHAnsi"/>
          <w:b/>
        </w:rPr>
        <w:t>:</w:t>
      </w:r>
      <w:r>
        <w:rPr>
          <w:rFonts w:asciiTheme="minorHAnsi" w:hAnsiTheme="minorHAnsi"/>
          <w:b/>
        </w:rPr>
        <w:t xml:space="preserve"> od </w:t>
      </w:r>
      <w:r w:rsidRPr="00796D2D">
        <w:rPr>
          <w:rFonts w:asciiTheme="minorHAnsi" w:hAnsiTheme="minorHAnsi"/>
          <w:b/>
          <w:i/>
          <w:highlight w:val="yellow"/>
        </w:rPr>
        <w:t>(doplní uchazeč)</w:t>
      </w:r>
    </w:p>
    <w:p w:rsidR="0091257B" w:rsidRPr="00225380" w:rsidRDefault="0091257B" w:rsidP="00E52003">
      <w:pPr>
        <w:numPr>
          <w:ilvl w:val="0"/>
          <w:numId w:val="9"/>
        </w:numPr>
        <w:spacing w:before="480" w:after="120"/>
        <w:outlineLvl w:val="0"/>
        <w:rPr>
          <w:rFonts w:asciiTheme="minorHAnsi" w:hAnsiTheme="minorHAnsi"/>
          <w:caps/>
        </w:rPr>
      </w:pPr>
      <w:bookmarkStart w:id="14" w:name="_Toc506291170"/>
      <w:r w:rsidRPr="00225380">
        <w:rPr>
          <w:rFonts w:asciiTheme="minorHAnsi" w:hAnsiTheme="minorHAnsi"/>
          <w:b/>
          <w:caps/>
        </w:rPr>
        <w:t>Závazky Objednatele a Zhotovitele</w:t>
      </w:r>
      <w:bookmarkEnd w:id="14"/>
      <w:r w:rsidRPr="00225380">
        <w:rPr>
          <w:rFonts w:asciiTheme="minorHAnsi" w:hAnsiTheme="minorHAnsi"/>
          <w:b/>
          <w:caps/>
        </w:rPr>
        <w:t xml:space="preserve">  </w:t>
      </w:r>
    </w:p>
    <w:p w:rsidR="0091257B" w:rsidRPr="00225380" w:rsidRDefault="0091257B" w:rsidP="00E52003">
      <w:pPr>
        <w:numPr>
          <w:ilvl w:val="1"/>
          <w:numId w:val="9"/>
        </w:numPr>
        <w:outlineLvl w:val="1"/>
        <w:rPr>
          <w:rFonts w:asciiTheme="minorHAnsi" w:hAnsiTheme="minorHAnsi"/>
          <w:b/>
        </w:rPr>
      </w:pPr>
      <w:r w:rsidRPr="00225380">
        <w:rPr>
          <w:rFonts w:asciiTheme="minorHAnsi" w:hAnsiTheme="minorHAnsi"/>
          <w:b/>
          <w:u w:val="single"/>
        </w:rPr>
        <w:t>Závazky Zhotovitele</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Předmět Smlouvy provede Zhotovitel dle norem a právních předpisů ČR, které se na předmět Smlouvy vztahují a které platí k datu podpisu Smlouvy. Zhotovitel se zavazuje, že Dílo bude v souladu s ČSN (ČSN, ČSN EN, ČSN/ISO), které mohou být použity při výrobě částí stavby a technologických zařízení, realizací a provozu </w:t>
      </w:r>
      <w:r w:rsidRPr="00FE766B">
        <w:rPr>
          <w:rFonts w:asciiTheme="minorHAnsi" w:hAnsiTheme="minorHAnsi"/>
          <w:sz w:val="24"/>
          <w:szCs w:val="24"/>
        </w:rPr>
        <w:lastRenderedPageBreak/>
        <w:t>Díla. Hodnoty uvedené v těchto normách jako doporučené se touto Smlouvou stanovují jako závazné. Pokud se Smlouva nebo některá z jejich Příloh odvolává na konkrétní normu, která v průběhu platnosti této Smlouvy svoji platnost pozbude, považuje se přesto její znění a hodnoty v ní uvedené oběma Smluvními stranami za dohodnuté a závazné pro řádné plnění podmínek dle Smlouvy.</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zajistí a předloží Objednateli všechny nutné certifikáty a dokumenty vydané</w:t>
      </w:r>
      <w:r w:rsidR="00B865A1">
        <w:rPr>
          <w:rFonts w:asciiTheme="minorHAnsi" w:hAnsiTheme="minorHAnsi"/>
          <w:sz w:val="24"/>
          <w:szCs w:val="24"/>
        </w:rPr>
        <w:t xml:space="preserve"> a </w:t>
      </w:r>
      <w:r w:rsidR="00F20942">
        <w:rPr>
          <w:rFonts w:asciiTheme="minorHAnsi" w:hAnsiTheme="minorHAnsi"/>
          <w:sz w:val="24"/>
          <w:szCs w:val="24"/>
        </w:rPr>
        <w:t xml:space="preserve">požadované </w:t>
      </w:r>
      <w:r w:rsidR="00F20942" w:rsidRPr="00FE766B">
        <w:rPr>
          <w:rFonts w:asciiTheme="minorHAnsi" w:hAnsiTheme="minorHAnsi"/>
          <w:sz w:val="24"/>
          <w:szCs w:val="24"/>
        </w:rPr>
        <w:t>příslušnými</w:t>
      </w:r>
      <w:r w:rsidRPr="00FE766B">
        <w:rPr>
          <w:rFonts w:asciiTheme="minorHAnsi" w:hAnsiTheme="minorHAnsi"/>
          <w:sz w:val="24"/>
          <w:szCs w:val="24"/>
        </w:rPr>
        <w:t xml:space="preserve"> úřady ČR, které prokazují, že vyprojektované, vyrobené, vyzkoušené a dodané Dílo je v souladu s technickými normami, předpisy bezpečnosti práce a ostatními předpisy, které jsou nutné k tomu, aby Objednatel obdržel souhlas úřadů s provozem Díla. Zhotovitel rovněž zajistí v rámci ceny a předá Objednateli v rámci Dodavatelské dokumentace Prohlášení o shodě výrobků tuzemského i zahraničního původu dle zákona č. 22/1997 Sb., ve znění pozdějších předpisů.</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Zhotovitel  provede - realizuje předmět Smlouvy v souladu s dokumentací pro provádění stavby. Projednání projektu Objednatelem nezbavuje Zhotovitele odpovědnosti za případné vady </w:t>
      </w:r>
      <w:r w:rsidRPr="00524207">
        <w:rPr>
          <w:rFonts w:asciiTheme="minorHAnsi" w:hAnsiTheme="minorHAnsi"/>
          <w:color w:val="000000" w:themeColor="text1"/>
          <w:sz w:val="24"/>
          <w:szCs w:val="24"/>
        </w:rPr>
        <w:t>projektu</w:t>
      </w:r>
      <w:r w:rsidR="00524207" w:rsidRPr="00524207">
        <w:rPr>
          <w:rFonts w:asciiTheme="minorHAnsi" w:hAnsiTheme="minorHAnsi"/>
          <w:color w:val="000000" w:themeColor="text1"/>
          <w:sz w:val="24"/>
          <w:szCs w:val="24"/>
        </w:rPr>
        <w:t xml:space="preserve"> či sjednaného plnění. Zhotovitel je povinen jako odborně způsobilý včas upozornit objednatele před uzavřením a i kdykoli za trvání smlouvy na případné vady či nedostatky projektu, či plnění.</w:t>
      </w:r>
      <w:r w:rsidRPr="00524207">
        <w:rPr>
          <w:rFonts w:asciiTheme="minorHAnsi" w:hAnsiTheme="minorHAnsi"/>
          <w:color w:val="000000" w:themeColor="text1"/>
          <w:sz w:val="24"/>
          <w:szCs w:val="24"/>
        </w:rPr>
        <w:t xml:space="preserve"> Zhotovitel </w:t>
      </w:r>
      <w:r w:rsidRPr="00FE766B">
        <w:rPr>
          <w:rFonts w:asciiTheme="minorHAnsi" w:hAnsiTheme="minorHAnsi"/>
          <w:sz w:val="24"/>
          <w:szCs w:val="24"/>
        </w:rPr>
        <w:t>zajistí dílčí konzultace rozpracovaných částí Dokumentace pro provádění stavby, včetně závěrečných konzultací s Objednatelem před jejich předáním v termínu dle Smlouvy. Z konzultací pořídí Zhotovitel zápis, který bude nedílnou součástí příslušného projektu. Bez tohoto zápisu bude projekt posuzován jako neúplný.</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potvrzuje, že je seznámen s údaji předanými Objednatelem, které se vztahují k dílu a s informacemi, které mohl získat vizuální inspekcí Staveniště a jiných jemu dostupných dat, vztahujících se k řádnému splnění Díla. Jestliže jakákoliv data předaná Objednatelem jako část Smlouvy o Dílo se dodatečně ukáži jako nedostatečná nebo nekompletní pro provádění Smlouvy o Dílo, potom bude v odpovědnosti Zhotovitele obstarat si chybějící data. Zhotovitel nemá nárok na žádné dodatečné platby a prodloužení termínu dokončení z důvodu chybné interpretace jakýchkoliv podkladů vztahujících se k Dílu.</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obstará pro realizaci Smlouvy o Dílo všechna povolení, schválení a nebo licence od všech místních a státních úřadů ČR, které tyto úřady požadují, s výjimkou těch, které si musí Obje</w:t>
      </w:r>
      <w:r w:rsidR="00800013">
        <w:rPr>
          <w:rFonts w:asciiTheme="minorHAnsi" w:hAnsiTheme="minorHAnsi"/>
          <w:sz w:val="24"/>
          <w:szCs w:val="24"/>
        </w:rPr>
        <w:t>dnatel ze zákona zajišťovat sám</w:t>
      </w:r>
      <w:r w:rsidR="00A8758F">
        <w:rPr>
          <w:rFonts w:asciiTheme="minorHAnsi" w:hAnsiTheme="minorHAnsi"/>
          <w:sz w:val="24"/>
          <w:szCs w:val="24"/>
        </w:rPr>
        <w:t>, zejména pak stavební povolení.</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bude mít v průběhu realizace a dokončování Díla výhradní odpovědnost za:</w:t>
      </w:r>
    </w:p>
    <w:p w:rsidR="0091257B" w:rsidRPr="00FE766B" w:rsidRDefault="0091257B" w:rsidP="00E52003">
      <w:pPr>
        <w:numPr>
          <w:ilvl w:val="0"/>
          <w:numId w:val="8"/>
        </w:numPr>
        <w:tabs>
          <w:tab w:val="clear" w:pos="709"/>
          <w:tab w:val="num" w:pos="567"/>
        </w:tabs>
        <w:spacing w:before="120"/>
        <w:ind w:left="1248" w:hanging="284"/>
        <w:outlineLvl w:val="2"/>
        <w:rPr>
          <w:rFonts w:asciiTheme="minorHAnsi" w:hAnsiTheme="minorHAnsi"/>
          <w:szCs w:val="24"/>
        </w:rPr>
      </w:pPr>
      <w:r w:rsidRPr="00FE766B">
        <w:rPr>
          <w:rFonts w:asciiTheme="minorHAnsi" w:hAnsiTheme="minorHAnsi"/>
          <w:szCs w:val="24"/>
        </w:rPr>
        <w:t>zajištění bezpečnosti všech zaměstnanců Zhotovitele a pracovníků všech svých Subdodavatelů oprávněných k pohybu na staveništi, udržování Staveniště v uspořádaném stavu, za účelem předcházení škod na zdraví a majetku,</w:t>
      </w:r>
    </w:p>
    <w:p w:rsidR="0091257B" w:rsidRPr="00FE766B" w:rsidRDefault="0091257B" w:rsidP="00E52003">
      <w:pPr>
        <w:numPr>
          <w:ilvl w:val="0"/>
          <w:numId w:val="8"/>
        </w:numPr>
        <w:tabs>
          <w:tab w:val="clear" w:pos="709"/>
          <w:tab w:val="num" w:pos="567"/>
        </w:tabs>
        <w:ind w:left="1248" w:hanging="284"/>
        <w:outlineLvl w:val="2"/>
        <w:rPr>
          <w:rFonts w:asciiTheme="minorHAnsi" w:hAnsiTheme="minorHAnsi"/>
          <w:szCs w:val="24"/>
        </w:rPr>
      </w:pPr>
      <w:r w:rsidRPr="00FE766B">
        <w:rPr>
          <w:rFonts w:asciiTheme="minorHAnsi" w:hAnsiTheme="minorHAnsi"/>
          <w:szCs w:val="24"/>
        </w:rPr>
        <w:lastRenderedPageBreak/>
        <w:t>zajištění provedení bezpečnostních opatření pro ochranu a ostrahu Staveniště, materiálů a techniky dopravených Zhotovitelem na Staveniště</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Požární dohled při provádění prací se zvýšeným požárním nebezpečím dle vyhlášky č. 87/2000 Sb. podle této Smlouvy zajistí na Staveništi Zhotovitel.</w:t>
      </w:r>
    </w:p>
    <w:p w:rsidR="0091257B" w:rsidRPr="00FE766B" w:rsidRDefault="0091257B" w:rsidP="00E52003">
      <w:pPr>
        <w:numPr>
          <w:ilvl w:val="2"/>
          <w:numId w:val="9"/>
        </w:numPr>
        <w:spacing w:before="120"/>
        <w:outlineLvl w:val="2"/>
        <w:rPr>
          <w:rFonts w:asciiTheme="minorHAnsi" w:hAnsiTheme="minorHAnsi"/>
          <w:szCs w:val="24"/>
        </w:rPr>
      </w:pPr>
      <w:r w:rsidRPr="00FE766B">
        <w:rPr>
          <w:rFonts w:asciiTheme="minorHAnsi" w:hAnsiTheme="minorHAnsi"/>
          <w:szCs w:val="24"/>
        </w:rPr>
        <w:t>Po ukončení prací se zvýšeným nebezpečím požáru zodpovídá Zhotovitel za to, že Staveniště a jeho okolí bude prohlédnuto a zabezpečeno</w:t>
      </w:r>
      <w:r w:rsidRPr="00225380">
        <w:rPr>
          <w:rFonts w:asciiTheme="minorHAnsi" w:hAnsiTheme="minorHAnsi"/>
        </w:rPr>
        <w:t xml:space="preserve"> po ukončení prací proti vzniku požáru. V případě nutnosti, s ohledem na charakter prováděných prací, zajistí Zhotovitel následný požární dozor i po jejich ukončení.</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na své náklady provede a bude udržovat osvětlení, instaluje přenosné osvětlení, lávky, přechody, zábrany, ohrazení, oplocení, výstražné a varovné značky</w:t>
      </w:r>
      <w:r w:rsidR="00C07731">
        <w:rPr>
          <w:rFonts w:asciiTheme="minorHAnsi" w:hAnsiTheme="minorHAnsi"/>
          <w:sz w:val="24"/>
          <w:szCs w:val="24"/>
        </w:rPr>
        <w:t xml:space="preserve"> včetně dopravního značení a jeho projednání na DI ( dopravní inspektorát)  v místně dotčené komunikace</w:t>
      </w:r>
      <w:r w:rsidRPr="00FE766B">
        <w:rPr>
          <w:rFonts w:asciiTheme="minorHAnsi" w:hAnsiTheme="minorHAnsi"/>
          <w:sz w:val="24"/>
          <w:szCs w:val="24"/>
        </w:rPr>
        <w:t xml:space="preserve"> a další bezpečnostní opatření všude tam, kde to je pro zajištění bezpečnosti nezbytné anebo to bylo nařízeno Objednatelem. Zhotovitel se zavazuje k okamžitému odstranění všech zjištěných bezpečnostních závad.   </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vyzve formou zápisu ve stavebním deníku nejméně tři (3) pracovní dny předem Objednatele ke kontrole všech prací, které mají být zakryty nebo se stanou nepřístupnými. Pokud se Objednatel nedostaví ke kontrole těchto prací, bude Zhotovitel v práci pokračovat</w:t>
      </w:r>
      <w:r w:rsidR="006D597B">
        <w:rPr>
          <w:rFonts w:asciiTheme="minorHAnsi" w:hAnsiTheme="minorHAnsi"/>
          <w:sz w:val="24"/>
          <w:szCs w:val="24"/>
        </w:rPr>
        <w:t>, a učiní foto dokumentaci zakrývaného</w:t>
      </w:r>
      <w:r w:rsidR="00F20942">
        <w:rPr>
          <w:rFonts w:asciiTheme="minorHAnsi" w:hAnsiTheme="minorHAnsi"/>
          <w:sz w:val="24"/>
          <w:szCs w:val="24"/>
        </w:rPr>
        <w:t xml:space="preserve"> jako přílohu</w:t>
      </w:r>
      <w:r w:rsidR="006D597B">
        <w:rPr>
          <w:rFonts w:asciiTheme="minorHAnsi" w:hAnsiTheme="minorHAnsi"/>
          <w:sz w:val="24"/>
          <w:szCs w:val="24"/>
        </w:rPr>
        <w:t xml:space="preserve"> do stavebního deníku</w:t>
      </w:r>
      <w:r w:rsidRPr="00FE766B">
        <w:rPr>
          <w:rFonts w:asciiTheme="minorHAnsi" w:hAnsiTheme="minorHAnsi"/>
          <w:sz w:val="24"/>
          <w:szCs w:val="24"/>
        </w:rPr>
        <w:t>. Pokud si Objednatel dodatečně písemně vyžádá odkrytí těchto prací, je mu Zhotovitel povinen vyhovět. Pokud bude zjištěno, že práce byly provedeny kvalitně a v souladu s projektem, uhradí náklady na dodatečné odkrytí a uvedení do původního stavu Objednatel.</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Zhotovitel nebude bez vědomí a souhlasu Objednatele provádět žádné zásahy do stávajícího zařízení, včetně zařízení Staveniště. </w:t>
      </w:r>
    </w:p>
    <w:p w:rsidR="0091257B" w:rsidRPr="00FE766B" w:rsidRDefault="0091257B" w:rsidP="00E52003">
      <w:pPr>
        <w:pStyle w:val="Zkladntext"/>
        <w:numPr>
          <w:ilvl w:val="2"/>
          <w:numId w:val="9"/>
        </w:numPr>
        <w:overflowPunct/>
        <w:autoSpaceDE/>
        <w:autoSpaceDN/>
        <w:adjustRightInd/>
        <w:spacing w:before="120" w:after="0"/>
        <w:textAlignment w:val="auto"/>
        <w:outlineLvl w:val="2"/>
        <w:rPr>
          <w:rFonts w:asciiTheme="minorHAnsi" w:hAnsiTheme="minorHAnsi"/>
          <w:sz w:val="24"/>
          <w:szCs w:val="24"/>
        </w:rPr>
      </w:pPr>
      <w:r w:rsidRPr="00FE766B">
        <w:rPr>
          <w:rFonts w:asciiTheme="minorHAnsi" w:hAnsiTheme="minorHAnsi"/>
          <w:sz w:val="24"/>
          <w:szCs w:val="24"/>
        </w:rPr>
        <w:t xml:space="preserve">Zhotovitel vrátí veškerou zapůjčenou dokumentaci </w:t>
      </w:r>
      <w:r w:rsidR="00C07731">
        <w:rPr>
          <w:rFonts w:asciiTheme="minorHAnsi" w:hAnsiTheme="minorHAnsi"/>
          <w:sz w:val="24"/>
          <w:szCs w:val="24"/>
        </w:rPr>
        <w:t xml:space="preserve">v neporušeném stavu </w:t>
      </w:r>
      <w:r w:rsidRPr="00FE766B">
        <w:rPr>
          <w:rFonts w:asciiTheme="minorHAnsi" w:hAnsiTheme="minorHAnsi"/>
          <w:sz w:val="24"/>
          <w:szCs w:val="24"/>
        </w:rPr>
        <w:t>do jednoho (1) týdne po předání a převzetí Díla.</w:t>
      </w:r>
      <w:r w:rsidR="00C07731">
        <w:rPr>
          <w:rFonts w:asciiTheme="minorHAnsi" w:hAnsiTheme="minorHAnsi"/>
          <w:sz w:val="24"/>
          <w:szCs w:val="24"/>
        </w:rPr>
        <w:t xml:space="preserve"> V případě změn budou tyto změny zanesené do předané dokumentace.</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zajistí v rámci předmětu Smlouvy a ceny Díla, že jednotlivá zařízení budou mít nejpozději v průběhu montážních prací zabudovány ty prvky (clony, sondy, doplňková potrubí a armatury atd.), které umožní plynulé provedení garančních zkoušek v souladu s požadavky Zhotovitelem zpracovávaného projektu garančního měření, jehož účelem je ověření garantovaných hodnot uvedených ve Smlouvě. Zhotovitel vyzve Objednatele zápisem ve stavebním deníku k účasti na ověření správnosti a úplnosti montáže, po zabudování těchto prvků. Všechny clony včetně dočasně namontovaných pro účely garančního měření, budou protokolárně změřeny. Provedení clon, jejich zabudování do potrubí, včetně úprav tohoto potrubí v dotčených délkách, budou splňovat podmínky ČSN ISO 5167 -1 (náběhové a uklidňující délky měření budou v nekorigovaných délkách).</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U nově dodávaných měřidel Zhotovitel zajistí:</w:t>
      </w:r>
    </w:p>
    <w:p w:rsidR="0091257B" w:rsidRPr="00FE766B" w:rsidRDefault="0091257B" w:rsidP="00E52003">
      <w:pPr>
        <w:numPr>
          <w:ilvl w:val="0"/>
          <w:numId w:val="8"/>
        </w:numPr>
        <w:tabs>
          <w:tab w:val="clear" w:pos="709"/>
          <w:tab w:val="num" w:pos="567"/>
        </w:tabs>
        <w:spacing w:before="120"/>
        <w:ind w:left="851" w:hanging="284"/>
        <w:outlineLvl w:val="2"/>
        <w:rPr>
          <w:rFonts w:asciiTheme="minorHAnsi" w:hAnsiTheme="minorHAnsi"/>
          <w:szCs w:val="24"/>
        </w:rPr>
      </w:pPr>
      <w:r w:rsidRPr="00FE766B">
        <w:rPr>
          <w:rFonts w:asciiTheme="minorHAnsi" w:hAnsiTheme="minorHAnsi"/>
          <w:szCs w:val="24"/>
        </w:rPr>
        <w:lastRenderedPageBreak/>
        <w:t>u kategorie stanovených měřidel montáž měřidel s nepoškozenou úřední značkou o ověření měřidla</w:t>
      </w:r>
    </w:p>
    <w:p w:rsidR="0091257B" w:rsidRPr="00FE766B" w:rsidRDefault="0091257B" w:rsidP="00E52003">
      <w:pPr>
        <w:numPr>
          <w:ilvl w:val="0"/>
          <w:numId w:val="8"/>
        </w:numPr>
        <w:tabs>
          <w:tab w:val="clear" w:pos="709"/>
          <w:tab w:val="num" w:pos="567"/>
        </w:tabs>
        <w:ind w:left="851" w:hanging="284"/>
        <w:outlineLvl w:val="2"/>
        <w:rPr>
          <w:rFonts w:asciiTheme="minorHAnsi" w:hAnsiTheme="minorHAnsi"/>
          <w:szCs w:val="24"/>
        </w:rPr>
      </w:pPr>
      <w:r w:rsidRPr="00FE766B">
        <w:rPr>
          <w:rFonts w:asciiTheme="minorHAnsi" w:hAnsiTheme="minorHAnsi"/>
          <w:szCs w:val="24"/>
        </w:rPr>
        <w:t>po provedení montáže stanovených měřidel do měřícího systému zajistit metrologickou zkoušku celého systému, po provedení montáže ostatních měřidel provede kalibrační zkoušku celého měřícího řetězce daného měřícího okruhu</w:t>
      </w:r>
    </w:p>
    <w:p w:rsidR="0091257B" w:rsidRPr="00FE766B" w:rsidRDefault="0091257B" w:rsidP="00E52003">
      <w:pPr>
        <w:numPr>
          <w:ilvl w:val="0"/>
          <w:numId w:val="8"/>
        </w:numPr>
        <w:tabs>
          <w:tab w:val="clear" w:pos="709"/>
          <w:tab w:val="num" w:pos="567"/>
        </w:tabs>
        <w:ind w:left="851" w:hanging="284"/>
        <w:outlineLvl w:val="2"/>
        <w:rPr>
          <w:rFonts w:asciiTheme="minorHAnsi" w:hAnsiTheme="minorHAnsi"/>
          <w:szCs w:val="24"/>
        </w:rPr>
      </w:pPr>
      <w:r w:rsidRPr="00FE766B">
        <w:rPr>
          <w:rFonts w:asciiTheme="minorHAnsi" w:hAnsiTheme="minorHAnsi"/>
          <w:szCs w:val="24"/>
        </w:rPr>
        <w:t xml:space="preserve">jako součást Dodavatelské dokumentace - viz </w:t>
      </w:r>
      <w:r w:rsidR="00D5065B">
        <w:rPr>
          <w:rFonts w:asciiTheme="minorHAnsi" w:hAnsiTheme="minorHAnsi"/>
          <w:szCs w:val="24"/>
        </w:rPr>
        <w:t>p</w:t>
      </w:r>
      <w:r w:rsidRPr="00FE766B">
        <w:rPr>
          <w:rFonts w:asciiTheme="minorHAnsi" w:hAnsiTheme="minorHAnsi"/>
          <w:szCs w:val="24"/>
        </w:rPr>
        <w:t>říloh</w:t>
      </w:r>
      <w:r w:rsidR="00D5065B">
        <w:rPr>
          <w:rFonts w:asciiTheme="minorHAnsi" w:hAnsiTheme="minorHAnsi"/>
          <w:szCs w:val="24"/>
        </w:rPr>
        <w:t>y</w:t>
      </w:r>
      <w:r w:rsidRPr="00FE766B">
        <w:rPr>
          <w:rFonts w:asciiTheme="minorHAnsi" w:hAnsiTheme="minorHAnsi"/>
          <w:szCs w:val="24"/>
        </w:rPr>
        <w:t xml:space="preserve"> Smlouvy </w:t>
      </w:r>
    </w:p>
    <w:p w:rsidR="0091257B" w:rsidRPr="00FE766B" w:rsidRDefault="0091257B" w:rsidP="00E52003">
      <w:pPr>
        <w:numPr>
          <w:ilvl w:val="1"/>
          <w:numId w:val="8"/>
        </w:numPr>
        <w:tabs>
          <w:tab w:val="clear" w:pos="1582"/>
          <w:tab w:val="num" w:pos="1134"/>
        </w:tabs>
        <w:ind w:left="1134" w:hanging="283"/>
        <w:outlineLvl w:val="3"/>
        <w:rPr>
          <w:rFonts w:asciiTheme="minorHAnsi" w:hAnsiTheme="minorHAnsi"/>
          <w:szCs w:val="24"/>
        </w:rPr>
      </w:pPr>
      <w:r w:rsidRPr="00FE766B">
        <w:rPr>
          <w:rFonts w:asciiTheme="minorHAnsi" w:hAnsiTheme="minorHAnsi"/>
          <w:szCs w:val="24"/>
        </w:rPr>
        <w:t>u kategorie stanovených měřidel předložit ověřovací list případně potvrzení o ověření měřidla</w:t>
      </w:r>
    </w:p>
    <w:p w:rsidR="0091257B" w:rsidRPr="00FE766B" w:rsidRDefault="0091257B" w:rsidP="00E52003">
      <w:pPr>
        <w:numPr>
          <w:ilvl w:val="1"/>
          <w:numId w:val="8"/>
        </w:numPr>
        <w:tabs>
          <w:tab w:val="clear" w:pos="1582"/>
          <w:tab w:val="num" w:pos="1134"/>
        </w:tabs>
        <w:ind w:left="1134" w:hanging="283"/>
        <w:outlineLvl w:val="3"/>
        <w:rPr>
          <w:rFonts w:asciiTheme="minorHAnsi" w:hAnsiTheme="minorHAnsi"/>
          <w:szCs w:val="24"/>
        </w:rPr>
      </w:pPr>
      <w:r w:rsidRPr="00FE766B">
        <w:rPr>
          <w:rFonts w:asciiTheme="minorHAnsi" w:hAnsiTheme="minorHAnsi"/>
          <w:szCs w:val="24"/>
        </w:rPr>
        <w:t>u ostatních měřidel kalibrační list</w:t>
      </w:r>
    </w:p>
    <w:p w:rsidR="0091257B" w:rsidRPr="00FE766B" w:rsidRDefault="0091257B" w:rsidP="00E52003">
      <w:pPr>
        <w:numPr>
          <w:ilvl w:val="1"/>
          <w:numId w:val="8"/>
        </w:numPr>
        <w:tabs>
          <w:tab w:val="clear" w:pos="1582"/>
          <w:tab w:val="num" w:pos="1134"/>
        </w:tabs>
        <w:ind w:left="1134" w:hanging="283"/>
        <w:outlineLvl w:val="3"/>
        <w:rPr>
          <w:rFonts w:asciiTheme="minorHAnsi" w:hAnsiTheme="minorHAnsi"/>
          <w:szCs w:val="24"/>
        </w:rPr>
      </w:pPr>
      <w:r w:rsidRPr="00FE766B">
        <w:rPr>
          <w:rFonts w:asciiTheme="minorHAnsi" w:hAnsiTheme="minorHAnsi"/>
          <w:szCs w:val="24"/>
        </w:rPr>
        <w:t>u referenčních materiálů - atest o chemickém složení</w:t>
      </w:r>
    </w:p>
    <w:p w:rsidR="0091257B" w:rsidRPr="00FE766B" w:rsidRDefault="0091257B" w:rsidP="00E52003">
      <w:pPr>
        <w:numPr>
          <w:ilvl w:val="1"/>
          <w:numId w:val="8"/>
        </w:numPr>
        <w:tabs>
          <w:tab w:val="clear" w:pos="1582"/>
          <w:tab w:val="num" w:pos="1134"/>
        </w:tabs>
        <w:ind w:left="1134" w:hanging="283"/>
        <w:outlineLvl w:val="3"/>
        <w:rPr>
          <w:rFonts w:asciiTheme="minorHAnsi" w:hAnsiTheme="minorHAnsi"/>
          <w:szCs w:val="24"/>
        </w:rPr>
      </w:pPr>
      <w:r w:rsidRPr="00FE766B">
        <w:rPr>
          <w:rFonts w:asciiTheme="minorHAnsi" w:hAnsiTheme="minorHAnsi"/>
          <w:szCs w:val="24"/>
        </w:rPr>
        <w:t>doklad o provedené metrologické zkoušce měřícího systému</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 Zhotovitel zajistí pověřeným pracovníkům Objednatele možnost provádět kontrolu výroby u výrobců jednotlivých zařízení, včetně zkoušek na zkušebnách. U zařízení majícího charakter tlakové nádoby umožní Objednateli v předstihu provést u výrobce kontrolu úplnosti průvodní dokumentace, značení a jakosti materiálu a účast při tlakové a stavební zkoušce.</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Pokud Zhotovitel při montáži bude využívat Objednatelem zapůjčený zabudovaný mechanizační prostředek (jeřáb, výtah), provede Zhotovitel jeho zpětné předání protokolárně s dokladem o provedení revize tohoto zařízení. Pokud se tak nestane před zahájením přejímacího řízení Díla, bude tato povinnost Zhotovitele uvedena jako nedodělek pod sankcí v seznamu vad a nedodělků. Stávající mechanizační prostředek Objednatele, který bude využíván Zhotovitelem při zhotovování Díla, bude mít při předání platnou revizi tohoto zařízení po dobu trvání realizace Díla.</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Na staveništi, které bylo předáno Zhotoviteli k realizaci Díla a kde probíhají práce vykonávané pracovníky třetích osob, je  Zhotovitel dle </w:t>
      </w:r>
      <w:r w:rsidRPr="00FE766B">
        <w:rPr>
          <w:rFonts w:asciiTheme="minorHAnsi" w:hAnsiTheme="minorHAnsi"/>
          <w:b/>
          <w:sz w:val="24"/>
          <w:szCs w:val="24"/>
        </w:rPr>
        <w:t xml:space="preserve">části třetí zákona č. 309/2006 Sb., o zajištění dalších podmínek bezpečnosti a ochrany zdraví při práci, </w:t>
      </w:r>
      <w:r w:rsidRPr="00FE766B">
        <w:rPr>
          <w:rFonts w:asciiTheme="minorHAnsi" w:hAnsiTheme="minorHAnsi"/>
          <w:sz w:val="24"/>
          <w:szCs w:val="24"/>
        </w:rPr>
        <w:t xml:space="preserve">povinen průběžně dodržovat koordinovaný postup výstavby na staveništi. </w:t>
      </w:r>
    </w:p>
    <w:p w:rsidR="0091257B" w:rsidRPr="00FE766B" w:rsidRDefault="0091257B" w:rsidP="0091257B">
      <w:pPr>
        <w:ind w:left="993"/>
        <w:outlineLvl w:val="2"/>
        <w:rPr>
          <w:rFonts w:asciiTheme="minorHAnsi" w:hAnsiTheme="minorHAnsi"/>
          <w:szCs w:val="24"/>
        </w:rPr>
      </w:pPr>
      <w:r w:rsidRPr="00FE766B">
        <w:rPr>
          <w:rFonts w:asciiTheme="minorHAnsi" w:hAnsiTheme="minorHAnsi"/>
          <w:szCs w:val="24"/>
        </w:rPr>
        <w:t>Pro zabezpečení bezpečnosti a ochrany zdraví při práci se Zhotovitel řídí Plánem BOZP a pokyny koordinátora stavby, kterému poskytuje veškeré podklady, informace a součinnost potřebnou k plnění jeho povinností.</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 se zavazuje, že po úspěšně ukončeném komplexním vyzkoušení Díla umožní Objednateli provozovat toto zařízení v souladu s předanými provozními předpisy, řádně vyškolenou obsluhou.</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 Zhotovitel provede montáž (upevnění) technických prostředků publicity </w:t>
      </w:r>
      <w:r w:rsidR="00524207">
        <w:rPr>
          <w:rFonts w:asciiTheme="minorHAnsi" w:hAnsiTheme="minorHAnsi"/>
          <w:sz w:val="24"/>
          <w:szCs w:val="24"/>
        </w:rPr>
        <w:t>na Objednatelem stanovené místa.</w:t>
      </w:r>
    </w:p>
    <w:p w:rsidR="00800013" w:rsidRDefault="00800013">
      <w:pPr>
        <w:jc w:val="left"/>
        <w:rPr>
          <w:rFonts w:asciiTheme="minorHAnsi" w:hAnsiTheme="minorHAnsi"/>
          <w:b/>
          <w:u w:val="single"/>
        </w:rPr>
      </w:pPr>
      <w:r>
        <w:rPr>
          <w:rFonts w:asciiTheme="minorHAnsi" w:hAnsiTheme="minorHAnsi"/>
          <w:b/>
          <w:u w:val="single"/>
        </w:rPr>
        <w:br w:type="page"/>
      </w:r>
    </w:p>
    <w:p w:rsidR="0091257B" w:rsidRPr="00225380" w:rsidRDefault="0091257B" w:rsidP="00E52003">
      <w:pPr>
        <w:numPr>
          <w:ilvl w:val="1"/>
          <w:numId w:val="9"/>
        </w:numPr>
        <w:spacing w:before="120"/>
        <w:outlineLvl w:val="1"/>
        <w:rPr>
          <w:rFonts w:asciiTheme="minorHAnsi" w:hAnsiTheme="minorHAnsi"/>
          <w:b/>
          <w:u w:val="single"/>
        </w:rPr>
      </w:pPr>
      <w:r w:rsidRPr="00225380">
        <w:rPr>
          <w:rFonts w:asciiTheme="minorHAnsi" w:hAnsiTheme="minorHAnsi"/>
          <w:b/>
          <w:u w:val="single"/>
        </w:rPr>
        <w:lastRenderedPageBreak/>
        <w:t>Závazky Objednatele</w:t>
      </w:r>
    </w:p>
    <w:p w:rsidR="0091257B" w:rsidRPr="00225380"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rPr>
      </w:pPr>
      <w:r w:rsidRPr="00225380">
        <w:rPr>
          <w:rFonts w:asciiTheme="minorHAnsi" w:hAnsiTheme="minorHAnsi"/>
        </w:rPr>
        <w:t xml:space="preserve">Objednatel protokolárně předá Zhotoviteli Staveniště pro provedení Díla v termínu </w:t>
      </w:r>
      <w:r w:rsidRPr="00225380">
        <w:rPr>
          <w:rFonts w:asciiTheme="minorHAnsi" w:hAnsiTheme="minorHAnsi"/>
          <w:b/>
        </w:rPr>
        <w:t>do sedmi (7) kalendářních Dnů po podpisu smlouvy.</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Na Staveniště předané Zhotoviteli mohou vstupovat </w:t>
      </w:r>
      <w:r w:rsidR="00E64B07">
        <w:rPr>
          <w:rFonts w:asciiTheme="minorHAnsi" w:hAnsiTheme="minorHAnsi"/>
          <w:sz w:val="24"/>
          <w:szCs w:val="24"/>
        </w:rPr>
        <w:t>jen osoby a</w:t>
      </w:r>
      <w:r w:rsidRPr="00FE766B">
        <w:rPr>
          <w:rFonts w:asciiTheme="minorHAnsi" w:hAnsiTheme="minorHAnsi"/>
          <w:sz w:val="24"/>
          <w:szCs w:val="24"/>
        </w:rPr>
        <w:t xml:space="preserve"> zaměstnanci Objednatele, kteří pověřeni funkcí technického dozoru provádění Díla a odpovědní zaměstnanci pověření kontrolou dodržování BOZP, PO a ŽP</w:t>
      </w:r>
      <w:r w:rsidR="00E64B07">
        <w:rPr>
          <w:rFonts w:asciiTheme="minorHAnsi" w:hAnsiTheme="minorHAnsi"/>
          <w:sz w:val="24"/>
          <w:szCs w:val="24"/>
        </w:rPr>
        <w:t xml:space="preserve"> a nebo jsou pověřeny dozorem ze strany Zhotovitele toto pověření se provedení písemně do stavebního deníku</w:t>
      </w:r>
      <w:r w:rsidRPr="00FE766B">
        <w:rPr>
          <w:rFonts w:asciiTheme="minorHAnsi" w:hAnsiTheme="minorHAnsi"/>
          <w:sz w:val="24"/>
          <w:szCs w:val="24"/>
        </w:rPr>
        <w:t xml:space="preserve">. Odpovědní zaměstnanci budou uvedeni ve stavebním deníku. Ostatní zaměstnanci Objednatele vč. Objednatelem určených externích pracovníků mohou na předané Staveniště vstoupit </w:t>
      </w:r>
      <w:r w:rsidR="00E64B07">
        <w:rPr>
          <w:rFonts w:asciiTheme="minorHAnsi" w:hAnsiTheme="minorHAnsi"/>
          <w:sz w:val="24"/>
          <w:szCs w:val="24"/>
        </w:rPr>
        <w:t>po přechozím oznámení Objednatele</w:t>
      </w:r>
      <w:r w:rsidRPr="00FE766B">
        <w:rPr>
          <w:rFonts w:asciiTheme="minorHAnsi" w:hAnsiTheme="minorHAnsi"/>
          <w:sz w:val="24"/>
          <w:szCs w:val="24"/>
        </w:rPr>
        <w:t xml:space="preserve">.  </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Zhotoviteli budou poskytnuty služby, energie a potřebná media dostupná Objednateli</w:t>
      </w:r>
      <w:r w:rsidR="006D597B">
        <w:rPr>
          <w:rFonts w:asciiTheme="minorHAnsi" w:hAnsiTheme="minorHAnsi"/>
          <w:sz w:val="24"/>
          <w:szCs w:val="24"/>
        </w:rPr>
        <w:t xml:space="preserve">, a to </w:t>
      </w:r>
      <w:r w:rsidRPr="00FE766B">
        <w:rPr>
          <w:rFonts w:asciiTheme="minorHAnsi" w:hAnsiTheme="minorHAnsi"/>
          <w:sz w:val="24"/>
          <w:szCs w:val="24"/>
        </w:rPr>
        <w:t xml:space="preserve"> za </w:t>
      </w:r>
      <w:r w:rsidR="00E64B07">
        <w:rPr>
          <w:rFonts w:asciiTheme="minorHAnsi" w:hAnsiTheme="minorHAnsi"/>
          <w:sz w:val="24"/>
          <w:szCs w:val="24"/>
        </w:rPr>
        <w:t>úplatu</w:t>
      </w:r>
      <w:r w:rsidRPr="00FE766B">
        <w:rPr>
          <w:rFonts w:asciiTheme="minorHAnsi" w:hAnsiTheme="minorHAnsi"/>
          <w:sz w:val="24"/>
          <w:szCs w:val="24"/>
        </w:rPr>
        <w:t xml:space="preserve"> </w:t>
      </w:r>
      <w:r w:rsidR="00E64B07">
        <w:rPr>
          <w:rFonts w:asciiTheme="minorHAnsi" w:hAnsiTheme="minorHAnsi"/>
          <w:sz w:val="24"/>
          <w:szCs w:val="24"/>
        </w:rPr>
        <w:t xml:space="preserve">dle skutečných spotřeb </w:t>
      </w:r>
      <w:r w:rsidR="006D597B">
        <w:rPr>
          <w:rFonts w:asciiTheme="minorHAnsi" w:hAnsiTheme="minorHAnsi"/>
          <w:sz w:val="24"/>
          <w:szCs w:val="24"/>
        </w:rPr>
        <w:t xml:space="preserve">Zhotovitele </w:t>
      </w:r>
      <w:r w:rsidR="00E64B07">
        <w:rPr>
          <w:rFonts w:asciiTheme="minorHAnsi" w:hAnsiTheme="minorHAnsi"/>
          <w:sz w:val="24"/>
          <w:szCs w:val="24"/>
        </w:rPr>
        <w:t>médií měsíčně a to</w:t>
      </w:r>
      <w:r w:rsidRPr="00FE766B">
        <w:rPr>
          <w:rFonts w:asciiTheme="minorHAnsi" w:hAnsiTheme="minorHAnsi"/>
          <w:sz w:val="24"/>
          <w:szCs w:val="24"/>
        </w:rPr>
        <w:t xml:space="preserve"> na základě objednávky Zhotovitele vystavené před termínem předání Staveniště pro provedení Díla a potvrzené Objednatelem.</w:t>
      </w:r>
      <w:r w:rsidR="00E64B07">
        <w:rPr>
          <w:rFonts w:asciiTheme="minorHAnsi" w:hAnsiTheme="minorHAnsi"/>
          <w:sz w:val="24"/>
          <w:szCs w:val="24"/>
        </w:rPr>
        <w:t xml:space="preserve"> Ceny energií budou provedeny formou pře fakturace skutečných nákladů + fee za zajištění dodávek ve výši 1</w:t>
      </w:r>
      <w:r w:rsidR="00E64B07" w:rsidRPr="001E5B9A">
        <w:rPr>
          <w:rFonts w:asciiTheme="minorHAnsi" w:hAnsiTheme="minorHAnsi"/>
          <w:sz w:val="24"/>
          <w:szCs w:val="24"/>
        </w:rPr>
        <w:t>% z ceny dod</w:t>
      </w:r>
      <w:r w:rsidR="00E64B07">
        <w:rPr>
          <w:rFonts w:asciiTheme="minorHAnsi" w:hAnsiTheme="minorHAnsi"/>
          <w:sz w:val="24"/>
          <w:szCs w:val="24"/>
        </w:rPr>
        <w:t xml:space="preserve">ávek / měsíc. </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Objednatel určí napájecí body pro napojení Zhotovitele na energie (elektrická energie, </w:t>
      </w:r>
      <w:r w:rsidR="00E16FED">
        <w:rPr>
          <w:rFonts w:asciiTheme="minorHAnsi" w:hAnsiTheme="minorHAnsi"/>
          <w:sz w:val="24"/>
          <w:szCs w:val="24"/>
        </w:rPr>
        <w:t xml:space="preserve">pitná </w:t>
      </w:r>
      <w:r w:rsidRPr="00FE766B">
        <w:rPr>
          <w:rFonts w:asciiTheme="minorHAnsi" w:hAnsiTheme="minorHAnsi"/>
          <w:sz w:val="24"/>
          <w:szCs w:val="24"/>
        </w:rPr>
        <w:t>voda</w:t>
      </w:r>
      <w:r w:rsidR="00E16FED">
        <w:rPr>
          <w:rFonts w:asciiTheme="minorHAnsi" w:hAnsiTheme="minorHAnsi"/>
          <w:sz w:val="24"/>
          <w:szCs w:val="24"/>
        </w:rPr>
        <w:t>, splašková a dešťová kanalizace</w:t>
      </w:r>
      <w:r w:rsidRPr="00FE766B">
        <w:rPr>
          <w:rFonts w:asciiTheme="minorHAnsi" w:hAnsiTheme="minorHAnsi"/>
          <w:sz w:val="24"/>
          <w:szCs w:val="24"/>
        </w:rPr>
        <w:t xml:space="preserve">). </w:t>
      </w:r>
    </w:p>
    <w:p w:rsidR="0091257B" w:rsidRPr="00FE766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Vznikne-li v průběhu provádění Díla podle Smlouvy objektivní potřeba doplňujících podkladů, údajů, informací nebo konzultací k již Objednatelem předaných podkladů, vynasnaží se Objednatel tyto poskytnout nebo zajistit odpovídajícím způsobem bez zbytečného prodlení nebo v dohodnuté lhůtě.</w:t>
      </w:r>
    </w:p>
    <w:p w:rsidR="0091257B" w:rsidRPr="00FE766B" w:rsidRDefault="0091257B" w:rsidP="00E16FED">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FE766B">
        <w:rPr>
          <w:rFonts w:asciiTheme="minorHAnsi" w:hAnsiTheme="minorHAnsi"/>
          <w:sz w:val="24"/>
          <w:szCs w:val="24"/>
        </w:rPr>
        <w:t xml:space="preserve">Dílo je podporováno v rámci  Operačního programu MPO ČR z Evropského fondu pro </w:t>
      </w:r>
      <w:r w:rsidR="00E16FED" w:rsidRPr="00E16FED">
        <w:rPr>
          <w:rFonts w:asciiTheme="minorHAnsi" w:hAnsiTheme="minorHAnsi"/>
          <w:sz w:val="24"/>
          <w:szCs w:val="24"/>
        </w:rPr>
        <w:t>Podnikání a inovace pro konkurenceschopnost podporujeme rozvoj Vašeho podnikání</w:t>
      </w:r>
      <w:r w:rsidRPr="00FE766B">
        <w:rPr>
          <w:rFonts w:asciiTheme="minorHAnsi" w:hAnsiTheme="minorHAnsi"/>
          <w:sz w:val="24"/>
          <w:szCs w:val="24"/>
        </w:rPr>
        <w:t>. Povinné technické prostředky publicity (plakáty resp. pamětní desky) zajistí Objednatel</w:t>
      </w:r>
      <w:r w:rsidR="00E16FED">
        <w:rPr>
          <w:rFonts w:asciiTheme="minorHAnsi" w:hAnsiTheme="minorHAnsi"/>
          <w:sz w:val="24"/>
          <w:szCs w:val="24"/>
        </w:rPr>
        <w:t>.</w:t>
      </w:r>
    </w:p>
    <w:p w:rsidR="00FE766B" w:rsidRDefault="00FE766B">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15" w:name="_Toc506291171"/>
      <w:r w:rsidRPr="00225380">
        <w:rPr>
          <w:rFonts w:asciiTheme="minorHAnsi" w:hAnsiTheme="minorHAnsi"/>
          <w:b/>
          <w:caps/>
        </w:rPr>
        <w:lastRenderedPageBreak/>
        <w:t>Odpovědnost za Vadné plnění (dále též vady), záruka za jakost Díla</w:t>
      </w:r>
      <w:bookmarkEnd w:id="15"/>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Zhotovitel poskytuje Objednateli záruku v celém rozsahu předmětu plnění podle Smlouvy a odpovídá za všechny vady, které má Dílo při podpisu Protokolu o předání a převzetí Díla Objednatelem, jakož i za vady, které se vyskytnou v záruční době. Zhotovitel neodpovídá za vady</w:t>
      </w:r>
      <w:r w:rsidR="006D597B">
        <w:rPr>
          <w:rFonts w:asciiTheme="minorHAnsi" w:hAnsiTheme="minorHAnsi"/>
        </w:rPr>
        <w:t>,</w:t>
      </w:r>
      <w:r w:rsidRPr="00225380">
        <w:rPr>
          <w:rFonts w:asciiTheme="minorHAnsi" w:hAnsiTheme="minorHAnsi"/>
        </w:rPr>
        <w:t xml:space="preserve"> příp. poškození, které vznikly v záruční době a na něž se vztahuje záruka, jestliže tyto vady byly způsobeny zaviněním Objednatele nebo okolnostmi „vyšší moci“. </w:t>
      </w:r>
      <w:r w:rsidRPr="00225380">
        <w:rPr>
          <w:rFonts w:asciiTheme="minorHAnsi" w:hAnsiTheme="minorHAnsi"/>
        </w:rPr>
        <w:tab/>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Zhotovitel neodpovídá za vady:</w:t>
      </w:r>
    </w:p>
    <w:p w:rsidR="0091257B" w:rsidRPr="00225380" w:rsidRDefault="0091257B" w:rsidP="00E52003">
      <w:pPr>
        <w:numPr>
          <w:ilvl w:val="0"/>
          <w:numId w:val="8"/>
        </w:numPr>
        <w:tabs>
          <w:tab w:val="clear" w:pos="709"/>
          <w:tab w:val="num" w:pos="567"/>
        </w:tabs>
        <w:spacing w:before="120"/>
        <w:ind w:left="851" w:hanging="284"/>
        <w:outlineLvl w:val="2"/>
        <w:rPr>
          <w:rFonts w:asciiTheme="minorHAnsi" w:hAnsiTheme="minorHAnsi"/>
        </w:rPr>
      </w:pPr>
      <w:r w:rsidRPr="00225380">
        <w:rPr>
          <w:rFonts w:asciiTheme="minorHAnsi" w:hAnsiTheme="minorHAnsi"/>
        </w:rPr>
        <w:t xml:space="preserve">vzniklé v důsledku nedodržení </w:t>
      </w:r>
      <w:r w:rsidR="006D597B">
        <w:rPr>
          <w:rFonts w:asciiTheme="minorHAnsi" w:hAnsiTheme="minorHAnsi"/>
        </w:rPr>
        <w:t xml:space="preserve">Zhotovitelem </w:t>
      </w:r>
      <w:r w:rsidRPr="00225380">
        <w:rPr>
          <w:rFonts w:asciiTheme="minorHAnsi" w:hAnsiTheme="minorHAnsi"/>
        </w:rPr>
        <w:t>předaných provozních předpisů, nebo vadné údržby zařízení ze strany Objednatele</w:t>
      </w:r>
    </w:p>
    <w:p w:rsidR="0091257B" w:rsidRPr="00225380" w:rsidRDefault="0091257B" w:rsidP="00E52003">
      <w:pPr>
        <w:numPr>
          <w:ilvl w:val="0"/>
          <w:numId w:val="8"/>
        </w:numPr>
        <w:tabs>
          <w:tab w:val="clear" w:pos="709"/>
          <w:tab w:val="num" w:pos="567"/>
        </w:tabs>
        <w:ind w:left="851" w:hanging="284"/>
        <w:outlineLvl w:val="2"/>
        <w:rPr>
          <w:rFonts w:asciiTheme="minorHAnsi" w:hAnsiTheme="minorHAnsi"/>
        </w:rPr>
      </w:pPr>
      <w:r w:rsidRPr="00225380">
        <w:rPr>
          <w:rFonts w:asciiTheme="minorHAnsi" w:hAnsiTheme="minorHAnsi"/>
        </w:rPr>
        <w:t>jestliže Objednatel bez předchozí písemné dohody se Zhotovitelem dá provést nebo provede opravu či změnu na předaném zařízení a takováto oprava způsobí prokazatelně vznik konkrétní vady (s výjimkou drobných oprav, specifikovaných v provozních předpisech nebo takových oprav, které nestrpí odkladu a k jejichž provedení není účast Zhotovitele nutná),</w:t>
      </w:r>
    </w:p>
    <w:p w:rsidR="0091257B" w:rsidRPr="00225380" w:rsidRDefault="0091257B" w:rsidP="0091257B">
      <w:pPr>
        <w:spacing w:before="120"/>
        <w:ind w:left="567"/>
        <w:outlineLvl w:val="2"/>
        <w:rPr>
          <w:rFonts w:asciiTheme="minorHAnsi" w:hAnsiTheme="minorHAnsi"/>
        </w:rPr>
      </w:pPr>
      <w:r w:rsidRPr="00225380">
        <w:rPr>
          <w:rFonts w:asciiTheme="minorHAnsi" w:hAnsiTheme="minorHAnsi"/>
        </w:rPr>
        <w:t xml:space="preserve">Tímto není dotčena odpovědnost Zhotovitele za vady, které vzniknou v důsledku využití práv Objednatele dohodnutých v bodě </w:t>
      </w:r>
      <w:r w:rsidR="00E864A5">
        <w:rPr>
          <w:rFonts w:asciiTheme="minorHAnsi" w:hAnsiTheme="minorHAnsi"/>
        </w:rPr>
        <w:t>6.</w:t>
      </w:r>
      <w:r w:rsidRPr="00225380">
        <w:rPr>
          <w:rFonts w:asciiTheme="minorHAnsi" w:hAnsiTheme="minorHAnsi"/>
        </w:rPr>
        <w:t xml:space="preserve">9. této Smlouvy.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Oznámení vad Díla (reklamace)</w:t>
      </w:r>
    </w:p>
    <w:p w:rsidR="0091257B" w:rsidRPr="00225380" w:rsidRDefault="0091257B" w:rsidP="0091257B">
      <w:pPr>
        <w:spacing w:before="120"/>
        <w:ind w:left="567"/>
        <w:outlineLvl w:val="1"/>
        <w:rPr>
          <w:rFonts w:asciiTheme="minorHAnsi" w:hAnsiTheme="minorHAnsi"/>
        </w:rPr>
      </w:pPr>
      <w:r w:rsidRPr="00225380">
        <w:rPr>
          <w:rFonts w:asciiTheme="minorHAnsi" w:hAnsiTheme="minorHAnsi"/>
        </w:rPr>
        <w:t xml:space="preserve">Vady zjištěné v záruční době je Objednatel povinen reklamovat bez zbytečného odkladu, a to písemně nebo e-mailem, popř. faxem, u kontaktních osob Zhotovitele. V reklamaci musí Objednatel vady popsat, popřípadě uvést, jak se projevují, dále uvést své požadavky na vypořádání reklamace a případně připojit vhodné důkazní prostředky. Kontaktní osoby za Zhotovitele i Objednatele budou stanoveny v Protokolu o předání a převzetí Díla.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V případě vady bránící provozu se Zhotovitel dostaví nejpozději do dvacetičtyř (24) hodin po obdržení reklamace na místo plnění Díla k sepsání protokolu o reklamované vadě, dohodne s Objednatelem technicky odůvodněnou lhůtu pro odstranění reklamované vady a neprodleně zahájí odstraňování vady. V případě vady nebránící provozu Díla se Zhotovitel dostaví nejpozději do sedmi (7) kalendářních Dnů po obdržení reklamace na místo plnění Díla k sepsání protokolu o reklamované vadě, dohodne s Objednatelem technicky odůvodněnou lhůtu pro odstranění reklamované vady a neprodleně zahájí odstraňování vady. Zhotovitel se zavazuje bez zbytečného odkladu reklamované vady odstranit, i když neuznává, že za vady odpovídá. Náklady spojené s odstraněním těchto vad, nese až do vyřešení odpovědnosti Zhotovitel. V případě prokázané odpovědnosti Objednatele za vzniklé vady Díla budou náklady přefakturovány Objednateli.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Po odstranění vad bude mezi Smluvními stranami neprodleně sepsán protokol. Vada je považována za odstraněnou nejdříve podepsáním Protokolu o odstranění reklamované vady oběma Smluvními stranami.</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lastRenderedPageBreak/>
        <w:t xml:space="preserve">Zhotovitel zaručuje, že celé jím dodávané Dílo splňuje záruční požadavky uvedené v této Smlouvě. Zhotovitel poskytuje Objednateli záruku za kvalitu dodávky předmětu Díla (tj. použitý materiál a dílenská provedení), za konstrukci dodaných strojů a zařízení, za správnost a úplnost provedení montáže, za funkci Díla, za správné a úplné vypracování projektu. Záruční doba pro všechny vady technologické části Díla začíná dnem podepsání Protokolu o předání a převzetí Díla a trvá dvacetčtyři (24) měsíce. Záruční doba na všechny vady stavební části Díla činí šedesát (60) měsíců od podepsání Protokolu o předání a převzetí Díla. </w:t>
      </w:r>
    </w:p>
    <w:p w:rsidR="0091257B" w:rsidRPr="00E16FED" w:rsidRDefault="0091257B" w:rsidP="00E52003">
      <w:pPr>
        <w:numPr>
          <w:ilvl w:val="1"/>
          <w:numId w:val="9"/>
        </w:numPr>
        <w:spacing w:before="120"/>
        <w:outlineLvl w:val="1"/>
        <w:rPr>
          <w:rFonts w:asciiTheme="minorHAnsi" w:hAnsiTheme="minorHAnsi"/>
        </w:rPr>
      </w:pPr>
      <w:r w:rsidRPr="00E16FED">
        <w:rPr>
          <w:rFonts w:asciiTheme="minorHAnsi" w:hAnsiTheme="minorHAnsi"/>
        </w:rPr>
        <w:t>Záruční doba dvacetčtyři (24) měsíců</w:t>
      </w:r>
      <w:r w:rsidR="00E864A5">
        <w:rPr>
          <w:rFonts w:asciiTheme="minorHAnsi" w:hAnsiTheme="minorHAnsi"/>
        </w:rPr>
        <w:t>,</w:t>
      </w:r>
      <w:r w:rsidRPr="00E16FED">
        <w:rPr>
          <w:rFonts w:asciiTheme="minorHAnsi" w:hAnsiTheme="minorHAnsi"/>
        </w:rPr>
        <w:t xml:space="preserve"> resp. šedesát (</w:t>
      </w:r>
      <w:r w:rsidR="00E16FED" w:rsidRPr="00E16FED">
        <w:rPr>
          <w:rFonts w:asciiTheme="minorHAnsi" w:hAnsiTheme="minorHAnsi"/>
        </w:rPr>
        <w:t>60</w:t>
      </w:r>
      <w:r w:rsidRPr="00E16FED">
        <w:rPr>
          <w:rFonts w:asciiTheme="minorHAnsi" w:hAnsiTheme="minorHAnsi"/>
        </w:rPr>
        <w:t>) měsíců</w:t>
      </w:r>
      <w:r w:rsidR="00E864A5">
        <w:rPr>
          <w:rFonts w:asciiTheme="minorHAnsi" w:hAnsiTheme="minorHAnsi"/>
        </w:rPr>
        <w:t>,</w:t>
      </w:r>
      <w:r w:rsidRPr="00E16FED">
        <w:rPr>
          <w:rFonts w:asciiTheme="minorHAnsi" w:hAnsiTheme="minorHAnsi"/>
        </w:rPr>
        <w:t xml:space="preserve"> se vztahuje i na všechny upravené, opravené nebo nově dodané části Díla provedené v průběhu odstraňování reklamované vady Zhotovitelem a začíná se počítat od podepsání Protokolu o odstranění té které reklamované vady mezi Smluvními stranami. Pro upravené, event. opravené části platí, že se záruční doba vztahuje jen na ty části zařízení, které byly těmito úpravami přímo dotčeny. Bez ohledu na výše uvedené však záruční doba na technologickou část Díla skončí nejpozději </w:t>
      </w:r>
      <w:r w:rsidR="00E16FED">
        <w:rPr>
          <w:rFonts w:asciiTheme="minorHAnsi" w:hAnsiTheme="minorHAnsi"/>
        </w:rPr>
        <w:t>čtyřicet</w:t>
      </w:r>
      <w:r w:rsidRPr="00E16FED">
        <w:rPr>
          <w:rFonts w:asciiTheme="minorHAnsi" w:hAnsiTheme="minorHAnsi"/>
        </w:rPr>
        <w:t xml:space="preserve"> (</w:t>
      </w:r>
      <w:r w:rsidR="00E16FED">
        <w:rPr>
          <w:rFonts w:asciiTheme="minorHAnsi" w:hAnsiTheme="minorHAnsi"/>
        </w:rPr>
        <w:t>40</w:t>
      </w:r>
      <w:r w:rsidRPr="00E16FED">
        <w:rPr>
          <w:rFonts w:asciiTheme="minorHAnsi" w:hAnsiTheme="minorHAnsi"/>
        </w:rPr>
        <w:t>) měsíců, resp. záruční doba na stavební část Díla skončí nejpozději sedmdesátdva (</w:t>
      </w:r>
      <w:r w:rsidR="00E16FED">
        <w:rPr>
          <w:rFonts w:asciiTheme="minorHAnsi" w:hAnsiTheme="minorHAnsi"/>
        </w:rPr>
        <w:t>72</w:t>
      </w:r>
      <w:r w:rsidRPr="00E16FED">
        <w:rPr>
          <w:rFonts w:asciiTheme="minorHAnsi" w:hAnsiTheme="minorHAnsi"/>
        </w:rPr>
        <w:t>) měsíců ode dne podpisu Protokolu o předání a převzetí Díla.</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Jestliže vinou vady z důvodů na straně Zhotovitele dojde k zastavení provozu Díla, prodlužuje se záruční doba o dobu, po kterou nemohlo být Dílo provozováno.</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Jestliže Zhotovitel poté, co byl vyrozuměn, neodstraní vadu během přiměřené doby dohodnuté s Objednatelem v průběhu reklamačního řízení, má Objednatel právo zahájit takové postupy k jejímu odstranění, které budou nezbytné (včetně odstranění vady třetí osobou), a to na riziko a náklady Zhotovitele a bez újmy na jakýchkoliv dalších právech, které může Objednatel uplatnit ve smyslu Smlouvy. Tytéž postupy může Objednatel použít v případě, že Zhotovitel si </w:t>
      </w:r>
      <w:r w:rsidRPr="00524207">
        <w:rPr>
          <w:rFonts w:asciiTheme="minorHAnsi" w:hAnsiTheme="minorHAnsi"/>
          <w:color w:val="000000" w:themeColor="text1"/>
        </w:rPr>
        <w:t xml:space="preserve">nedohodne na výzvu Objednatele technicky reálný termín pro odstranění vad </w:t>
      </w:r>
      <w:r w:rsidR="00524207" w:rsidRPr="00524207">
        <w:rPr>
          <w:rFonts w:asciiTheme="minorHAnsi" w:hAnsiTheme="minorHAnsi"/>
          <w:color w:val="000000" w:themeColor="text1"/>
        </w:rPr>
        <w:t xml:space="preserve">nebo Objednateli nepředloží návrh vhodného postupu na odstranění vady </w:t>
      </w:r>
      <w:r w:rsidRPr="00524207">
        <w:rPr>
          <w:rFonts w:asciiTheme="minorHAnsi" w:hAnsiTheme="minorHAnsi"/>
          <w:color w:val="000000" w:themeColor="text1"/>
        </w:rPr>
        <w:t xml:space="preserve">nebo na výzvu k odstranění vady </w:t>
      </w:r>
      <w:r w:rsidR="00524207" w:rsidRPr="00524207">
        <w:rPr>
          <w:rFonts w:asciiTheme="minorHAnsi" w:hAnsiTheme="minorHAnsi"/>
          <w:color w:val="000000" w:themeColor="text1"/>
        </w:rPr>
        <w:t>včas nebo vůbec nereaguje.</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16" w:name="_Toc506291172"/>
      <w:r w:rsidRPr="00225380">
        <w:rPr>
          <w:rFonts w:asciiTheme="minorHAnsi" w:hAnsiTheme="minorHAnsi"/>
          <w:b/>
          <w:caps/>
        </w:rPr>
        <w:lastRenderedPageBreak/>
        <w:t>Dohodnuté zkoušky Díla</w:t>
      </w:r>
      <w:bookmarkEnd w:id="16"/>
      <w:r w:rsidRPr="00225380">
        <w:rPr>
          <w:rFonts w:asciiTheme="minorHAnsi" w:hAnsiTheme="minorHAnsi"/>
          <w:b/>
          <w:caps/>
        </w:rPr>
        <w:t xml:space="preserve"> </w:t>
      </w:r>
    </w:p>
    <w:p w:rsidR="0091257B" w:rsidRDefault="0091257B" w:rsidP="00E52003">
      <w:pPr>
        <w:numPr>
          <w:ilvl w:val="1"/>
          <w:numId w:val="9"/>
        </w:numPr>
        <w:outlineLvl w:val="1"/>
        <w:rPr>
          <w:rFonts w:asciiTheme="minorHAnsi" w:hAnsiTheme="minorHAnsi"/>
        </w:rPr>
      </w:pPr>
      <w:r w:rsidRPr="00225380">
        <w:rPr>
          <w:rFonts w:asciiTheme="minorHAnsi" w:hAnsiTheme="minorHAnsi"/>
        </w:rPr>
        <w:t>O průběhu a výsledcích veškerých zkoušek, prováděných Zhotovitelem podle tohoto článku Smlouvy, povede Zhotovitel deník najíždění. Pro vedení deníku najíždění platí stejné zásady jako pro vedení stavebního deníku.</w:t>
      </w:r>
    </w:p>
    <w:p w:rsidR="005B0077" w:rsidRPr="00225380" w:rsidRDefault="005B0077" w:rsidP="00E52003">
      <w:pPr>
        <w:numPr>
          <w:ilvl w:val="1"/>
          <w:numId w:val="9"/>
        </w:numPr>
        <w:outlineLvl w:val="1"/>
        <w:rPr>
          <w:rFonts w:asciiTheme="minorHAnsi" w:hAnsiTheme="minorHAnsi"/>
        </w:rPr>
      </w:pPr>
      <w:r>
        <w:rPr>
          <w:rFonts w:asciiTheme="minorHAnsi" w:hAnsiTheme="minorHAnsi"/>
        </w:rPr>
        <w:t>Zhotovitel se zavazuje, že po celou dobu zkoušek bude disponovat personálem proškoleným a s dostatečným oprávněním pro obsluhu, uvedení zařízení do chodu, zkoušky zejména pak na části VN a NN, plynovém zařízení a obsluhu ŘS. Veškeré zkoušky, první uvedení ( pod napětí, připojení médií atp.) do provozu a nastavení jsou plně v rozsahu Zhotovitele.</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Požadavky na energie a ostatní média, potřebná pro provedení zkoušek, budou specifikovány rámcově v projektu najíždění a upřesněny nejpozději dva (2) pracovní dny předem v deníku najíždění. </w:t>
      </w:r>
    </w:p>
    <w:p w:rsidR="0091257B" w:rsidRPr="00225380" w:rsidRDefault="00C07731" w:rsidP="00E52003">
      <w:pPr>
        <w:numPr>
          <w:ilvl w:val="1"/>
          <w:numId w:val="9"/>
        </w:numPr>
        <w:spacing w:before="120"/>
        <w:outlineLvl w:val="1"/>
        <w:rPr>
          <w:rFonts w:asciiTheme="minorHAnsi" w:hAnsiTheme="minorHAnsi"/>
        </w:rPr>
      </w:pPr>
      <w:r>
        <w:rPr>
          <w:rFonts w:asciiTheme="minorHAnsi" w:hAnsiTheme="minorHAnsi"/>
        </w:rPr>
        <w:t xml:space="preserve">Objednatel si vyhrazuje právo na provedení namátkových zkoušek např. ( hutnící, zavážkové, násypech, zásypech, RTG, těsností, zkoušek třídách betonu atp.). </w:t>
      </w:r>
    </w:p>
    <w:p w:rsidR="0091257B" w:rsidRPr="00225380" w:rsidRDefault="0091257B" w:rsidP="00E52003">
      <w:pPr>
        <w:numPr>
          <w:ilvl w:val="1"/>
          <w:numId w:val="9"/>
        </w:numPr>
        <w:spacing w:before="120"/>
        <w:outlineLvl w:val="1"/>
        <w:rPr>
          <w:rFonts w:asciiTheme="minorHAnsi" w:hAnsiTheme="minorHAnsi"/>
          <w:u w:val="single"/>
        </w:rPr>
      </w:pPr>
      <w:r w:rsidRPr="00225380">
        <w:rPr>
          <w:rFonts w:asciiTheme="minorHAnsi" w:hAnsiTheme="minorHAnsi"/>
          <w:u w:val="single"/>
        </w:rPr>
        <w:t xml:space="preserve">Individuální zkoušky a speciální čistící postupy </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Individuální zkoušky a speciální čistící postupy provádí Zhotovitel jako součást montáže. Znamená provedení předepsané zkoušky každého jednotlivého přístroje, stroje nebo zařízení, které je součástí Díla a které provádí Zhotovitel v rozsahu nutném k prověření úplnosti a správnosti montáže dle platné technické dokumentace.</w:t>
      </w:r>
    </w:p>
    <w:p w:rsidR="0091257B" w:rsidRPr="00800013" w:rsidRDefault="0091257B" w:rsidP="0091257B">
      <w:pPr>
        <w:spacing w:before="120"/>
        <w:ind w:firstLine="567"/>
        <w:rPr>
          <w:rFonts w:asciiTheme="minorHAnsi" w:hAnsiTheme="minorHAnsi"/>
          <w:szCs w:val="24"/>
        </w:rPr>
      </w:pPr>
      <w:r w:rsidRPr="00800013">
        <w:rPr>
          <w:rFonts w:asciiTheme="minorHAnsi" w:hAnsiTheme="minorHAnsi"/>
          <w:szCs w:val="24"/>
        </w:rPr>
        <w:t>Prakticky to znamená např.:</w:t>
      </w:r>
    </w:p>
    <w:p w:rsidR="0091257B" w:rsidRPr="00225380" w:rsidRDefault="0091257B" w:rsidP="0091257B">
      <w:pPr>
        <w:ind w:firstLine="567"/>
        <w:rPr>
          <w:rFonts w:asciiTheme="minorHAnsi" w:hAnsiTheme="minorHAnsi"/>
        </w:rPr>
      </w:pPr>
      <w:r w:rsidRPr="00225380">
        <w:rPr>
          <w:rFonts w:asciiTheme="minorHAnsi" w:hAnsiTheme="minorHAnsi"/>
        </w:rPr>
        <w:t>u strojní části (provádí se bez média a bez napětí):</w:t>
      </w:r>
    </w:p>
    <w:p w:rsidR="0091257B" w:rsidRPr="00225380" w:rsidRDefault="0091257B" w:rsidP="0091257B">
      <w:pPr>
        <w:ind w:left="1134"/>
        <w:rPr>
          <w:rFonts w:asciiTheme="minorHAnsi" w:hAnsiTheme="minorHAnsi"/>
        </w:rPr>
      </w:pPr>
      <w:r w:rsidRPr="00225380">
        <w:rPr>
          <w:rFonts w:asciiTheme="minorHAnsi" w:hAnsiTheme="minorHAnsi"/>
        </w:rPr>
        <w:t>ruční protočení armatur, protočení čerpadel, protočení elektromotorů, kontrola smontovaných soustrojí ve spojkách, mechanická kontrola pohyblivosti koncových stykačů atd.</w:t>
      </w:r>
    </w:p>
    <w:p w:rsidR="0091257B" w:rsidRPr="00225380" w:rsidRDefault="0091257B" w:rsidP="0091257B">
      <w:pPr>
        <w:ind w:firstLine="360"/>
        <w:rPr>
          <w:rFonts w:asciiTheme="minorHAnsi" w:hAnsiTheme="minorHAnsi"/>
        </w:rPr>
      </w:pPr>
      <w:r w:rsidRPr="00225380">
        <w:rPr>
          <w:rFonts w:asciiTheme="minorHAnsi" w:hAnsiTheme="minorHAnsi"/>
        </w:rPr>
        <w:t xml:space="preserve"> </w:t>
      </w:r>
      <w:r w:rsidRPr="00225380">
        <w:rPr>
          <w:rFonts w:asciiTheme="minorHAnsi" w:hAnsiTheme="minorHAnsi"/>
        </w:rPr>
        <w:tab/>
        <w:t>u elektro části:</w:t>
      </w:r>
    </w:p>
    <w:p w:rsidR="0091257B" w:rsidRPr="00225380" w:rsidRDefault="0091257B" w:rsidP="0091257B">
      <w:pPr>
        <w:ind w:left="1134"/>
        <w:rPr>
          <w:rFonts w:asciiTheme="minorHAnsi" w:hAnsiTheme="minorHAnsi"/>
        </w:rPr>
      </w:pPr>
      <w:r w:rsidRPr="00225380">
        <w:rPr>
          <w:rFonts w:asciiTheme="minorHAnsi" w:hAnsiTheme="minorHAnsi"/>
        </w:rPr>
        <w:t>kontrola izolačních stavů po montáži (elektromotorů, kabelových tras) kontrola správnosti zapojení transformátorů na prim. i sekund. straně, provedení revize zapojení rozváděče, rozvodny nebo její části. Po vystavení prohlášení revizního technika o možnosti uvedení zařízení pod napětí je rozváděč, rozvodna (nebo její část), kabelová trasa  způsobilá pro zahájení další etapy zkoušek – oživování, a to pod napětím.</w:t>
      </w:r>
    </w:p>
    <w:p w:rsidR="0091257B" w:rsidRPr="00225380" w:rsidRDefault="0091257B" w:rsidP="0091257B">
      <w:pPr>
        <w:ind w:firstLine="567"/>
        <w:rPr>
          <w:rFonts w:asciiTheme="minorHAnsi" w:hAnsiTheme="minorHAnsi"/>
        </w:rPr>
      </w:pPr>
      <w:r w:rsidRPr="00225380">
        <w:rPr>
          <w:rFonts w:asciiTheme="minorHAnsi" w:hAnsiTheme="minorHAnsi"/>
        </w:rPr>
        <w:t xml:space="preserve">u části SKŘ </w:t>
      </w:r>
      <w:r w:rsidRPr="00225380">
        <w:rPr>
          <w:rFonts w:asciiTheme="minorHAnsi" w:hAnsiTheme="minorHAnsi"/>
          <w:i/>
        </w:rPr>
        <w:t>(systém kontroly řízení)</w:t>
      </w:r>
      <w:r w:rsidRPr="00225380">
        <w:rPr>
          <w:rFonts w:asciiTheme="minorHAnsi" w:hAnsiTheme="minorHAnsi"/>
        </w:rPr>
        <w:t xml:space="preserve"> : </w:t>
      </w:r>
    </w:p>
    <w:p w:rsidR="0091257B" w:rsidRPr="00225380" w:rsidRDefault="0091257B" w:rsidP="0091257B">
      <w:pPr>
        <w:ind w:left="1134"/>
        <w:rPr>
          <w:rFonts w:asciiTheme="minorHAnsi" w:hAnsiTheme="minorHAnsi"/>
        </w:rPr>
      </w:pPr>
      <w:r w:rsidRPr="00225380">
        <w:rPr>
          <w:rFonts w:asciiTheme="minorHAnsi" w:hAnsiTheme="minorHAnsi"/>
        </w:rPr>
        <w:t>provedení revize zapojení rozváděče nebo jeho části. Pro vyhrazené elektrické zařízení platí, že teprve po vystavení prohlášení revizního technika o možnosti uvedení zařízení pod napětí, je rozváděč, rozvodna (nebo její část), a kabelová trasa způsobilá pro zahájení další etapy zkoušek – oživování a to pod napětím.</w:t>
      </w:r>
    </w:p>
    <w:p w:rsidR="0091257B" w:rsidRPr="00800013" w:rsidRDefault="0091257B" w:rsidP="0091257B">
      <w:pPr>
        <w:ind w:left="360" w:firstLine="207"/>
        <w:rPr>
          <w:rFonts w:asciiTheme="minorHAnsi" w:hAnsiTheme="minorHAnsi"/>
          <w:szCs w:val="24"/>
        </w:rPr>
      </w:pPr>
      <w:r w:rsidRPr="00225380">
        <w:rPr>
          <w:rFonts w:asciiTheme="minorHAnsi" w:hAnsiTheme="minorHAnsi"/>
        </w:rPr>
        <w:t>kontrola správnosti montáže clon a polní instrumentace v souladu s projektem (umístění)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lastRenderedPageBreak/>
        <w:t>Rozsah individuálních zkoušek bude definován jako výchozí stav pro zahájení najíždění v projektu najíždění.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Rozsah a věcná náplň speciálních čistících postupů bude stanovena v projektu najíždění. Pro účast Objednatele při provádění speciálních čistících postupů platí obdobně postup jako pro individuální zkoušky. O průběhu a výsledcích je Zhotovitel povinen provést zápis v deníku najíždění a písemné vyhodnocení předat Objednateli do zahájení PKV. Pro provedení speciálního čištění poskytne Objednatel Zhotoviteli za úhradu el. energie a jemu dostupná média na základě předchozí výzvy v deníku najíždění. Likvidaci odpadu z čištění dle platných právních předpisů zajišťuje Zhotovitel.</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Zhotovitel vyzve Objednatele k účasti při individuálních zkouškách zápisem v deníku najíždění nejméně tři (3) pracovní dny předem. V případě, že se Objednatel na výzvu Zhotovitele nedostavil, má  Zhotovitel právo provést zkoušky bez jeho účasti.</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O průběhu a výsledcích veškerých individuálních zkoušek provede Zhotovitel  zápis v deníku najíždění.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Pro provedení individuálních zkoušek poskytne Objednatel Zhotoviteli energie a ostatní, Objednateli dostupná, média na základě předchozí výzvy v deníku najíždění ve smyslu bodu 8.2. Smlouvy.</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Po ukončení individuálních zkoušek v rámci Díla vypracuje Zhotovitel protokol o jejich ukončení, ve kterém zhodnotí průběh zkoušek a způsobilost zařízení k zahájení přípravy ke komplexnímu vyzkoušení.</w:t>
      </w:r>
    </w:p>
    <w:p w:rsidR="0091257B" w:rsidRPr="00800013" w:rsidRDefault="0091257B" w:rsidP="00E52003">
      <w:pPr>
        <w:numPr>
          <w:ilvl w:val="1"/>
          <w:numId w:val="9"/>
        </w:numPr>
        <w:spacing w:before="120"/>
        <w:outlineLvl w:val="1"/>
        <w:rPr>
          <w:rFonts w:asciiTheme="minorHAnsi" w:hAnsiTheme="minorHAnsi"/>
          <w:szCs w:val="24"/>
          <w:u w:val="single"/>
        </w:rPr>
      </w:pPr>
      <w:r w:rsidRPr="00800013">
        <w:rPr>
          <w:rFonts w:asciiTheme="minorHAnsi" w:hAnsiTheme="minorHAnsi"/>
          <w:szCs w:val="24"/>
          <w:u w:val="single"/>
        </w:rPr>
        <w:t>Příprava ke Komplexnímu vyzkoušení - PKV (platí i pro dílčí – DPKV)</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Přípravou ke komplexnímu vyzkoušení Zhotovitel provádí práce a zkoušky nutné k ověření kvality a funkce zařízení a seřizování (zejména při zatížení) potřebné pro postupné slaďování celého zařízení.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Při těchto zkouškách musí Zhotovitel prokázat funkci všech zařízení, která jsou předmětem přípravy ke komplexnímu vyzkoušení, zejména:</w:t>
      </w:r>
    </w:p>
    <w:p w:rsidR="0091257B" w:rsidRPr="00225380" w:rsidRDefault="0091257B" w:rsidP="00E52003">
      <w:pPr>
        <w:numPr>
          <w:ilvl w:val="0"/>
          <w:numId w:val="11"/>
        </w:numPr>
        <w:tabs>
          <w:tab w:val="clear" w:pos="1134"/>
          <w:tab w:val="num" w:pos="567"/>
        </w:tabs>
        <w:spacing w:before="120"/>
        <w:ind w:left="1418" w:hanging="284"/>
        <w:rPr>
          <w:rFonts w:asciiTheme="minorHAnsi" w:hAnsiTheme="minorHAnsi"/>
        </w:rPr>
      </w:pPr>
      <w:r w:rsidRPr="00225380">
        <w:rPr>
          <w:rFonts w:asciiTheme="minorHAnsi" w:hAnsiTheme="minorHAnsi"/>
        </w:rPr>
        <w:t>všech záskoků, blokád a poruchové signalizace</w:t>
      </w:r>
    </w:p>
    <w:p w:rsidR="0091257B" w:rsidRPr="00225380" w:rsidRDefault="0091257B" w:rsidP="00E52003">
      <w:pPr>
        <w:numPr>
          <w:ilvl w:val="0"/>
          <w:numId w:val="11"/>
        </w:numPr>
        <w:tabs>
          <w:tab w:val="clear" w:pos="1134"/>
          <w:tab w:val="num" w:pos="567"/>
        </w:tabs>
        <w:ind w:left="1418" w:hanging="284"/>
        <w:rPr>
          <w:rFonts w:asciiTheme="minorHAnsi" w:hAnsiTheme="minorHAnsi"/>
        </w:rPr>
      </w:pPr>
      <w:r w:rsidRPr="00225380">
        <w:rPr>
          <w:rFonts w:asciiTheme="minorHAnsi" w:hAnsiTheme="minorHAnsi"/>
        </w:rPr>
        <w:t>předepsaných ochranných prvků a elektrických zařízení</w:t>
      </w:r>
    </w:p>
    <w:p w:rsidR="0091257B" w:rsidRPr="00800013" w:rsidRDefault="0091257B" w:rsidP="00E52003">
      <w:pPr>
        <w:numPr>
          <w:ilvl w:val="0"/>
          <w:numId w:val="11"/>
        </w:numPr>
        <w:tabs>
          <w:tab w:val="clear" w:pos="1134"/>
          <w:tab w:val="num" w:pos="567"/>
        </w:tabs>
        <w:ind w:left="1418" w:hanging="284"/>
        <w:rPr>
          <w:rFonts w:asciiTheme="minorHAnsi" w:hAnsiTheme="minorHAnsi"/>
          <w:szCs w:val="24"/>
        </w:rPr>
      </w:pPr>
      <w:r w:rsidRPr="00225380">
        <w:rPr>
          <w:rFonts w:asciiTheme="minorHAnsi" w:hAnsiTheme="minorHAnsi"/>
        </w:rPr>
        <w:t xml:space="preserve">všech okruhů dle Dokumentace pro provádění stavby </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Rozsah prací, zkoušek a měření, které je Zhotovitel povinen v rámci přípravy ke komplexnímu vyzkoušení provést, včetně časového harmonogramu provádění přípravy ke komplexnímu vyzkoušení, bude stanoven v projektu najíždění. Po odsouhlasení Objednatelem se tento projekt najíždění stává závazným smluvním dokladem pro provádění zkoušek.</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Příprava ke Komplexnímu vyzkoušení může být zahájena postupně na jednotlivých částech Díla, po ukončení montáže a po provedení individuálních zkoušek vč. čistících postupů podmiňujících funkci provozního souboru.</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lastRenderedPageBreak/>
        <w:t>Zhotovitel vyzve Objednatele k účasti na těchto zkouškách zápisem v deníku najíždění nejméně tři (3) pracovní dny předem.</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Objednatel zajistí pro přípravu ke komplexnímu vyzkoušení a poskytne Zhotoviteli energie a Objednateli dostupná média a potřebný počet kvalifikovaných pracovníků obsluhy zařízení v souladu s projektem najíždění, na základě předchozí výzvy v deníku najíždění dle bodu 8.2. Smlouvy.</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Zhotovitel předá Objednateli nejpozději do sedmi (7) kalendářních Dnů před zahájením přípravy ke komplexnímu vyzkoušení prozatímní provozní předpisy k obsluze jednotlivých strojů a zařízení a provozní předpisy k obsluze souboru strojů a zařízení v rozsahu Díla dle Smlouvy. Objednatel se vyjádří k předanému návrhu prozatímního provozního předpisu do jednoho (1) týden od jeho obdržení.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V průběhu přípravy ke komplexnímu vyzkoušení Zhotovitel odstraňuje bez zbytečného odkladu zjištěné vady zařízení. Náklady spojené s opravami zjištěných vad nebo opakovanými zkouškami, prováděnými nad počet a rozsah dohodnutý ve Smlouvě z důvodů na straně Zhotovitele, jdou k tíží Zhotovitele.</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Průběh a výsledky zkoušek provedených v rámci přípravy ke komplexnímu vyzkoušení, potvrzené Objednatelem, Zhotovitel písemně doloží před zahájením komplexního vyzkoušení, formou protokolu o zkoušce v členění dle projektu najíždění.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V průběhu přípravy ke komplexnímu vyzkoušení Zhotovitel ukončí zaškolení provozního personálu Objednatele písemným osvědčením (nebo potvrzením) o jeho provedení, resp. jiným prokazatelným způsobem v písemné formě. Zápis o tomto proškolení předá Zhotovitel Objednateli nejpozději před zahájením komplexního vyzkoušení.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Na závěr přípravy ke komplexnímu vyzkoušení Díla Zhotovitel prokáže úspěšnou zkouškou dosažení</w:t>
      </w:r>
      <w:r w:rsidR="009E16A0">
        <w:rPr>
          <w:rFonts w:asciiTheme="minorHAnsi" w:hAnsiTheme="minorHAnsi"/>
          <w:sz w:val="24"/>
          <w:szCs w:val="24"/>
        </w:rPr>
        <w:t xml:space="preserve"> limitů dle platného vydaného stavebního povolení a dle limitů stanovených touto smlouvou</w:t>
      </w:r>
      <w:r w:rsidRPr="00800013">
        <w:rPr>
          <w:rFonts w:asciiTheme="minorHAnsi" w:hAnsiTheme="minorHAnsi"/>
          <w:sz w:val="24"/>
          <w:szCs w:val="24"/>
        </w:rPr>
        <w:t>:</w:t>
      </w:r>
    </w:p>
    <w:p w:rsidR="0091257B" w:rsidRPr="00225380" w:rsidRDefault="0091257B" w:rsidP="00E52003">
      <w:pPr>
        <w:numPr>
          <w:ilvl w:val="0"/>
          <w:numId w:val="10"/>
        </w:numPr>
        <w:tabs>
          <w:tab w:val="clear" w:pos="567"/>
          <w:tab w:val="num" w:pos="1418"/>
        </w:tabs>
        <w:spacing w:before="60"/>
        <w:ind w:left="1418" w:hanging="284"/>
        <w:jc w:val="left"/>
        <w:outlineLvl w:val="2"/>
        <w:rPr>
          <w:rFonts w:asciiTheme="minorHAnsi" w:hAnsiTheme="minorHAnsi"/>
        </w:rPr>
      </w:pPr>
      <w:r w:rsidRPr="00225380">
        <w:rPr>
          <w:rFonts w:asciiTheme="minorHAnsi" w:hAnsiTheme="minorHAnsi"/>
        </w:rPr>
        <w:t>Úroveň akustického tlaku dle ČSN EN ISO 11202, ČSN EN ISO 3746 bude ve vzdálenosti 1m splňovat hodnoty:</w:t>
      </w:r>
    </w:p>
    <w:p w:rsidR="0091257B" w:rsidRPr="00225380" w:rsidRDefault="00800013" w:rsidP="00E52003">
      <w:pPr>
        <w:pStyle w:val="Odstavecseseznamem"/>
        <w:numPr>
          <w:ilvl w:val="0"/>
          <w:numId w:val="19"/>
        </w:numPr>
        <w:ind w:left="1843" w:hanging="357"/>
        <w:jc w:val="left"/>
        <w:outlineLvl w:val="2"/>
        <w:rPr>
          <w:rFonts w:asciiTheme="minorHAnsi" w:hAnsiTheme="minorHAnsi"/>
        </w:rPr>
      </w:pPr>
      <w:r>
        <w:rPr>
          <w:rFonts w:asciiTheme="minorHAnsi" w:hAnsiTheme="minorHAnsi"/>
        </w:rPr>
        <w:t>vnitřní prostory strojovny</w:t>
      </w:r>
      <w:r w:rsidR="0091257B" w:rsidRPr="00225380">
        <w:rPr>
          <w:rFonts w:asciiTheme="minorHAnsi" w:hAnsiTheme="minorHAnsi"/>
        </w:rPr>
        <w:t>, L</w:t>
      </w:r>
      <w:r w:rsidR="0091257B" w:rsidRPr="00225380">
        <w:rPr>
          <w:rFonts w:asciiTheme="minorHAnsi" w:hAnsiTheme="minorHAnsi"/>
          <w:vertAlign w:val="subscript"/>
        </w:rPr>
        <w:t xml:space="preserve">Aeq 1,2,3 </w:t>
      </w:r>
      <w:r w:rsidR="0091257B" w:rsidRPr="00225380">
        <w:rPr>
          <w:rFonts w:asciiTheme="minorHAnsi" w:hAnsiTheme="minorHAnsi"/>
        </w:rPr>
        <w:t xml:space="preserve">= </w:t>
      </w:r>
      <w:r w:rsidR="0091257B" w:rsidRPr="00071C75">
        <w:rPr>
          <w:rFonts w:asciiTheme="minorHAnsi" w:hAnsiTheme="minorHAnsi"/>
        </w:rPr>
        <w:t>do 85dB (A),</w:t>
      </w:r>
    </w:p>
    <w:p w:rsidR="0091257B" w:rsidRPr="00225380" w:rsidRDefault="0091257B" w:rsidP="00E52003">
      <w:pPr>
        <w:pStyle w:val="Odstavecseseznamem"/>
        <w:numPr>
          <w:ilvl w:val="0"/>
          <w:numId w:val="19"/>
        </w:numPr>
        <w:spacing w:before="60"/>
        <w:ind w:left="1843"/>
        <w:jc w:val="left"/>
        <w:outlineLvl w:val="2"/>
        <w:rPr>
          <w:rFonts w:asciiTheme="minorHAnsi" w:hAnsiTheme="minorHAnsi"/>
        </w:rPr>
      </w:pPr>
      <w:r w:rsidRPr="00225380">
        <w:rPr>
          <w:rFonts w:asciiTheme="minorHAnsi" w:hAnsiTheme="minorHAnsi"/>
        </w:rPr>
        <w:t>od žaluzie sání větrací VZT, L</w:t>
      </w:r>
      <w:r w:rsidRPr="00225380">
        <w:rPr>
          <w:rFonts w:asciiTheme="minorHAnsi" w:hAnsiTheme="minorHAnsi"/>
          <w:vertAlign w:val="subscript"/>
        </w:rPr>
        <w:t xml:space="preserve">AeqVZ-S  </w:t>
      </w:r>
      <w:r w:rsidRPr="00225380">
        <w:rPr>
          <w:rFonts w:asciiTheme="minorHAnsi" w:hAnsiTheme="minorHAnsi"/>
        </w:rPr>
        <w:t>= do 85 dB (A),</w:t>
      </w:r>
    </w:p>
    <w:p w:rsidR="0091257B" w:rsidRPr="00225380" w:rsidRDefault="0091257B" w:rsidP="00E52003">
      <w:pPr>
        <w:pStyle w:val="Odstavecseseznamem"/>
        <w:numPr>
          <w:ilvl w:val="0"/>
          <w:numId w:val="19"/>
        </w:numPr>
        <w:spacing w:before="60"/>
        <w:ind w:left="1843"/>
        <w:jc w:val="left"/>
        <w:outlineLvl w:val="2"/>
        <w:rPr>
          <w:rFonts w:asciiTheme="minorHAnsi" w:hAnsiTheme="minorHAnsi"/>
        </w:rPr>
      </w:pPr>
      <w:r w:rsidRPr="00225380">
        <w:rPr>
          <w:rFonts w:asciiTheme="minorHAnsi" w:hAnsiTheme="minorHAnsi"/>
        </w:rPr>
        <w:t>žaluzie výtlaku větrací VZT, L</w:t>
      </w:r>
      <w:r w:rsidRPr="00225380">
        <w:rPr>
          <w:rFonts w:asciiTheme="minorHAnsi" w:hAnsiTheme="minorHAnsi"/>
          <w:vertAlign w:val="subscript"/>
        </w:rPr>
        <w:t xml:space="preserve">AeqVZ-V  </w:t>
      </w:r>
      <w:r w:rsidRPr="00225380">
        <w:rPr>
          <w:rFonts w:asciiTheme="minorHAnsi" w:hAnsiTheme="minorHAnsi"/>
        </w:rPr>
        <w:t>= do 85 dB (A),</w:t>
      </w:r>
    </w:p>
    <w:p w:rsidR="0091257B" w:rsidRDefault="0091257B" w:rsidP="00E52003">
      <w:pPr>
        <w:pStyle w:val="Odstavecseseznamem"/>
        <w:numPr>
          <w:ilvl w:val="0"/>
          <w:numId w:val="19"/>
        </w:numPr>
        <w:spacing w:before="60"/>
        <w:ind w:left="1843"/>
        <w:jc w:val="left"/>
        <w:outlineLvl w:val="2"/>
        <w:rPr>
          <w:rFonts w:asciiTheme="minorHAnsi" w:hAnsiTheme="minorHAnsi"/>
        </w:rPr>
      </w:pPr>
      <w:r w:rsidRPr="00225380">
        <w:rPr>
          <w:rFonts w:asciiTheme="minorHAnsi" w:hAnsiTheme="minorHAnsi"/>
        </w:rPr>
        <w:t>výfuk spalinovodu (+11,5M), L</w:t>
      </w:r>
      <w:r w:rsidRPr="00225380">
        <w:rPr>
          <w:rFonts w:asciiTheme="minorHAnsi" w:hAnsiTheme="minorHAnsi"/>
          <w:vertAlign w:val="subscript"/>
        </w:rPr>
        <w:t>AeqSPAL</w:t>
      </w:r>
      <w:r w:rsidRPr="00225380">
        <w:rPr>
          <w:rFonts w:asciiTheme="minorHAnsi" w:hAnsiTheme="minorHAnsi"/>
        </w:rPr>
        <w:t>= do 85dB (A),</w:t>
      </w:r>
    </w:p>
    <w:p w:rsidR="00800013" w:rsidRPr="00225380" w:rsidRDefault="00800013" w:rsidP="00800013">
      <w:pPr>
        <w:pStyle w:val="Odstavecseseznamem"/>
        <w:numPr>
          <w:ilvl w:val="0"/>
          <w:numId w:val="19"/>
        </w:numPr>
        <w:spacing w:before="60"/>
        <w:ind w:left="1843"/>
        <w:jc w:val="left"/>
        <w:outlineLvl w:val="2"/>
        <w:rPr>
          <w:rFonts w:asciiTheme="minorHAnsi" w:hAnsiTheme="minorHAnsi"/>
        </w:rPr>
      </w:pPr>
      <w:r>
        <w:rPr>
          <w:rFonts w:asciiTheme="minorHAnsi" w:hAnsiTheme="minorHAnsi"/>
        </w:rPr>
        <w:t>venkovní prostory 5m od stěny strojovny</w:t>
      </w:r>
      <w:r w:rsidR="00D267CB">
        <w:rPr>
          <w:rFonts w:asciiTheme="minorHAnsi" w:hAnsiTheme="minorHAnsi"/>
        </w:rPr>
        <w:t xml:space="preserve"> na úrovni </w:t>
      </w:r>
      <w:r w:rsidR="004113AF">
        <w:rPr>
          <w:rFonts w:asciiTheme="minorHAnsi" w:hAnsiTheme="minorHAnsi"/>
        </w:rPr>
        <w:t>(+/-  0</w:t>
      </w:r>
      <w:r w:rsidR="00D267CB">
        <w:rPr>
          <w:rFonts w:asciiTheme="minorHAnsi" w:hAnsiTheme="minorHAnsi"/>
        </w:rPr>
        <w:t>m</w:t>
      </w:r>
      <w:r w:rsidR="004113AF">
        <w:rPr>
          <w:rFonts w:asciiTheme="minorHAnsi" w:hAnsiTheme="minorHAnsi"/>
        </w:rPr>
        <w:t>)</w:t>
      </w:r>
      <w:r w:rsidRPr="00225380">
        <w:rPr>
          <w:rFonts w:asciiTheme="minorHAnsi" w:hAnsiTheme="minorHAnsi"/>
        </w:rPr>
        <w:t xml:space="preserve">, </w:t>
      </w:r>
      <w:r w:rsidR="00071C75">
        <w:rPr>
          <w:rFonts w:asciiTheme="minorHAnsi" w:hAnsiTheme="minorHAnsi"/>
        </w:rPr>
        <w:br/>
      </w:r>
      <w:r w:rsidRPr="00225380">
        <w:rPr>
          <w:rFonts w:asciiTheme="minorHAnsi" w:hAnsiTheme="minorHAnsi"/>
        </w:rPr>
        <w:t>L</w:t>
      </w:r>
      <w:r w:rsidRPr="00225380">
        <w:rPr>
          <w:rFonts w:asciiTheme="minorHAnsi" w:hAnsiTheme="minorHAnsi"/>
          <w:vertAlign w:val="subscript"/>
        </w:rPr>
        <w:t>AeqSPAL</w:t>
      </w:r>
      <w:r w:rsidRPr="00225380">
        <w:rPr>
          <w:rFonts w:asciiTheme="minorHAnsi" w:hAnsiTheme="minorHAnsi"/>
        </w:rPr>
        <w:t xml:space="preserve">= do </w:t>
      </w:r>
      <w:r>
        <w:rPr>
          <w:rFonts w:asciiTheme="minorHAnsi" w:hAnsiTheme="minorHAnsi"/>
        </w:rPr>
        <w:t>5</w:t>
      </w:r>
      <w:r w:rsidRPr="00225380">
        <w:rPr>
          <w:rFonts w:asciiTheme="minorHAnsi" w:hAnsiTheme="minorHAnsi"/>
        </w:rPr>
        <w:t>5dB (A),</w:t>
      </w:r>
    </w:p>
    <w:p w:rsidR="00800013" w:rsidRPr="00800013" w:rsidRDefault="00800013" w:rsidP="00800013">
      <w:pPr>
        <w:pStyle w:val="Odstavecseseznamem"/>
        <w:numPr>
          <w:ilvl w:val="0"/>
          <w:numId w:val="19"/>
        </w:numPr>
        <w:spacing w:before="60"/>
        <w:ind w:left="1843"/>
        <w:jc w:val="left"/>
        <w:outlineLvl w:val="2"/>
        <w:rPr>
          <w:rFonts w:asciiTheme="minorHAnsi" w:hAnsiTheme="minorHAnsi"/>
        </w:rPr>
      </w:pPr>
      <w:r w:rsidRPr="00800013">
        <w:rPr>
          <w:rFonts w:asciiTheme="minorHAnsi" w:hAnsiTheme="minorHAnsi"/>
        </w:rPr>
        <w:t>hranice pozemků zdroje KVET, L</w:t>
      </w:r>
      <w:r w:rsidRPr="00800013">
        <w:rPr>
          <w:rFonts w:asciiTheme="minorHAnsi" w:hAnsiTheme="minorHAnsi"/>
          <w:vertAlign w:val="subscript"/>
        </w:rPr>
        <w:t>AeqSPAL</w:t>
      </w:r>
      <w:r w:rsidRPr="00800013">
        <w:rPr>
          <w:rFonts w:asciiTheme="minorHAnsi" w:hAnsiTheme="minorHAnsi"/>
        </w:rPr>
        <w:t>= do 45dB (A),</w:t>
      </w:r>
    </w:p>
    <w:p w:rsidR="0091257B" w:rsidRPr="00225380" w:rsidRDefault="0091257B" w:rsidP="00E52003">
      <w:pPr>
        <w:numPr>
          <w:ilvl w:val="0"/>
          <w:numId w:val="10"/>
        </w:numPr>
        <w:tabs>
          <w:tab w:val="clear" w:pos="567"/>
          <w:tab w:val="num" w:pos="1418"/>
        </w:tabs>
        <w:spacing w:before="60"/>
        <w:ind w:left="1418" w:hanging="284"/>
        <w:jc w:val="left"/>
        <w:outlineLvl w:val="2"/>
        <w:rPr>
          <w:rFonts w:asciiTheme="minorHAnsi" w:hAnsiTheme="minorHAnsi"/>
        </w:rPr>
      </w:pPr>
      <w:r w:rsidRPr="00225380">
        <w:rPr>
          <w:rFonts w:asciiTheme="minorHAnsi" w:hAnsiTheme="minorHAnsi"/>
        </w:rPr>
        <w:t>Vibrací stroj</w:t>
      </w:r>
      <w:r w:rsidR="00BF71E3">
        <w:rPr>
          <w:rFonts w:asciiTheme="minorHAnsi" w:hAnsiTheme="minorHAnsi"/>
        </w:rPr>
        <w:t>ů</w:t>
      </w:r>
      <w:r w:rsidRPr="00225380">
        <w:rPr>
          <w:rFonts w:asciiTheme="minorHAnsi" w:hAnsiTheme="minorHAnsi"/>
        </w:rPr>
        <w:t xml:space="preserve"> </w:t>
      </w:r>
      <w:r w:rsidR="00BF71E3">
        <w:rPr>
          <w:rFonts w:asciiTheme="minorHAnsi" w:hAnsiTheme="minorHAnsi"/>
        </w:rPr>
        <w:t xml:space="preserve">KGJ </w:t>
      </w:r>
      <w:r w:rsidRPr="00225380">
        <w:rPr>
          <w:rFonts w:asciiTheme="minorHAnsi" w:hAnsiTheme="minorHAnsi"/>
        </w:rPr>
        <w:t xml:space="preserve">v rozsahu stanoveném </w:t>
      </w:r>
      <w:r w:rsidR="00BF71E3">
        <w:rPr>
          <w:rFonts w:asciiTheme="minorHAnsi" w:hAnsiTheme="minorHAnsi"/>
        </w:rPr>
        <w:t>výrobcem.</w:t>
      </w:r>
    </w:p>
    <w:p w:rsidR="0091257B" w:rsidRPr="00225380" w:rsidRDefault="0091257B" w:rsidP="00E52003">
      <w:pPr>
        <w:numPr>
          <w:ilvl w:val="0"/>
          <w:numId w:val="10"/>
        </w:numPr>
        <w:tabs>
          <w:tab w:val="clear" w:pos="567"/>
          <w:tab w:val="num" w:pos="1418"/>
        </w:tabs>
        <w:spacing w:before="60"/>
        <w:ind w:left="1418" w:hanging="284"/>
        <w:jc w:val="left"/>
        <w:outlineLvl w:val="2"/>
        <w:rPr>
          <w:rFonts w:asciiTheme="minorHAnsi" w:hAnsiTheme="minorHAnsi"/>
        </w:rPr>
      </w:pPr>
      <w:r w:rsidRPr="00225380">
        <w:rPr>
          <w:rFonts w:asciiTheme="minorHAnsi" w:hAnsiTheme="minorHAnsi"/>
        </w:rPr>
        <w:t xml:space="preserve">Havarijní (nouzové) chlazení. Při maximálním výkonu KGJ a nulovém odběru tepla do Sekundárního okruhu (veškeré vyrobené teplo je mařeno) havarijní chlazení zajistí, že nedojde k samočinnému odstavení stroje z důvodu přehřátí. </w:t>
      </w:r>
    </w:p>
    <w:p w:rsidR="0091257B" w:rsidRPr="00225380" w:rsidRDefault="0091257B" w:rsidP="00E52003">
      <w:pPr>
        <w:numPr>
          <w:ilvl w:val="0"/>
          <w:numId w:val="10"/>
        </w:numPr>
        <w:tabs>
          <w:tab w:val="clear" w:pos="567"/>
          <w:tab w:val="num" w:pos="1418"/>
        </w:tabs>
        <w:spacing w:before="60"/>
        <w:ind w:left="1418" w:hanging="284"/>
        <w:jc w:val="left"/>
        <w:outlineLvl w:val="2"/>
        <w:rPr>
          <w:rFonts w:asciiTheme="minorHAnsi" w:hAnsiTheme="minorHAnsi"/>
        </w:rPr>
      </w:pPr>
      <w:r w:rsidRPr="00225380">
        <w:rPr>
          <w:rFonts w:asciiTheme="minorHAnsi" w:hAnsiTheme="minorHAnsi"/>
        </w:rPr>
        <w:lastRenderedPageBreak/>
        <w:t>Při maximálním výkonu KGJ v letním období nesmí teplota vzduchu v</w:t>
      </w:r>
      <w:r w:rsidR="00BF71E3">
        <w:rPr>
          <w:rFonts w:asciiTheme="minorHAnsi" w:hAnsiTheme="minorHAnsi"/>
        </w:rPr>
        <w:t>e</w:t>
      </w:r>
      <w:r w:rsidRPr="00225380">
        <w:rPr>
          <w:rFonts w:asciiTheme="minorHAnsi" w:hAnsiTheme="minorHAnsi"/>
        </w:rPr>
        <w:t> </w:t>
      </w:r>
      <w:r w:rsidR="00BF71E3">
        <w:rPr>
          <w:rFonts w:asciiTheme="minorHAnsi" w:hAnsiTheme="minorHAnsi"/>
        </w:rPr>
        <w:t>strojovně</w:t>
      </w:r>
      <w:r w:rsidRPr="00225380">
        <w:rPr>
          <w:rFonts w:asciiTheme="minorHAnsi" w:hAnsiTheme="minorHAnsi"/>
        </w:rPr>
        <w:t xml:space="preserve"> překročit 40°C. Vyhodnocení bude provedeno z provozních měřidel. </w:t>
      </w:r>
    </w:p>
    <w:p w:rsidR="0091257B" w:rsidRPr="00800013" w:rsidRDefault="0091257B" w:rsidP="00E52003">
      <w:pPr>
        <w:numPr>
          <w:ilvl w:val="1"/>
          <w:numId w:val="9"/>
        </w:numPr>
        <w:spacing w:before="120"/>
        <w:outlineLvl w:val="1"/>
        <w:rPr>
          <w:rFonts w:asciiTheme="minorHAnsi" w:hAnsiTheme="minorHAnsi"/>
          <w:szCs w:val="24"/>
          <w:u w:val="single"/>
        </w:rPr>
      </w:pPr>
      <w:r w:rsidRPr="00225380">
        <w:rPr>
          <w:rFonts w:asciiTheme="minorHAnsi" w:hAnsiTheme="minorHAnsi"/>
          <w:u w:val="single"/>
        </w:rPr>
        <w:t xml:space="preserve">Komplexní vyzkoušení - KV </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 xml:space="preserve">Komplexním vyzkoušením prokazuje Zhotovitel řádné provedení Díla, tj. kvalitu a schopnost dodávky k provozu tím, že zařízení provozuje nepřetržitě po dobu sedmdesátdva (72) hodin na jmenovitý výkon, s možností časově omezeného přetížení dle projektové dokumentace, eventuálně na zatížení, které bude odpovídat podmínkám provozu v době konání komplexního vyzkoušení. Pokud komplexní vyzkoušení připadne na dobu neumožňující dosažení maximálního výkonu (vlivem Objednatele), </w:t>
      </w:r>
      <w:r w:rsidRPr="00BF71E3">
        <w:rPr>
          <w:rFonts w:asciiTheme="minorHAnsi" w:hAnsiTheme="minorHAnsi"/>
          <w:sz w:val="24"/>
          <w:szCs w:val="24"/>
        </w:rPr>
        <w:t>Zhotovitel souhlasí s provedením doplňujících zkoušek na převzatém zařízení v odpovídajícím období.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Rozsah, náplň a podmínky provedení komplexního vyzkoušení budou navrženy v projektu najíždění a po jejich odsouhlasení Objednatelem se stanou závazné pro předání a převzetí Díla.</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Komplexní vyzkoušení může být zahájeno za předpokladu splnění těchto podmínek:</w:t>
      </w:r>
    </w:p>
    <w:p w:rsidR="0091257B" w:rsidRPr="00800013" w:rsidRDefault="0091257B" w:rsidP="00E52003">
      <w:pPr>
        <w:numPr>
          <w:ilvl w:val="0"/>
          <w:numId w:val="12"/>
        </w:numPr>
        <w:tabs>
          <w:tab w:val="clear" w:pos="1134"/>
          <w:tab w:val="num" w:pos="567"/>
        </w:tabs>
        <w:spacing w:before="120" w:line="240" w:lineRule="atLeast"/>
        <w:ind w:left="851" w:hanging="284"/>
        <w:rPr>
          <w:rFonts w:asciiTheme="minorHAnsi" w:hAnsiTheme="minorHAnsi"/>
          <w:szCs w:val="24"/>
        </w:rPr>
      </w:pPr>
      <w:r w:rsidRPr="00800013">
        <w:rPr>
          <w:rFonts w:asciiTheme="minorHAnsi" w:hAnsiTheme="minorHAnsi"/>
          <w:szCs w:val="24"/>
        </w:rPr>
        <w:t>zařízení nevykazuje vady, které brání jeho bezpečnému uvedení do trvalého provozu. Ostatní zjevné vady budou uvedeny v soupisu vad a nedodělků s dohodnutými termíny jejich odstranění. Tento soupis bude tvořit nedílnou součást Protokolu o předání a převzetí Díla,</w:t>
      </w:r>
    </w:p>
    <w:p w:rsidR="0091257B" w:rsidRPr="00800013" w:rsidRDefault="0091257B" w:rsidP="00E52003">
      <w:pPr>
        <w:numPr>
          <w:ilvl w:val="0"/>
          <w:numId w:val="12"/>
        </w:numPr>
        <w:tabs>
          <w:tab w:val="clear" w:pos="1134"/>
          <w:tab w:val="num" w:pos="567"/>
        </w:tabs>
        <w:spacing w:line="240" w:lineRule="atLeast"/>
        <w:ind w:left="851" w:hanging="284"/>
        <w:rPr>
          <w:rFonts w:asciiTheme="minorHAnsi" w:hAnsiTheme="minorHAnsi"/>
          <w:szCs w:val="24"/>
        </w:rPr>
      </w:pPr>
      <w:r w:rsidRPr="00800013">
        <w:rPr>
          <w:rFonts w:asciiTheme="minorHAnsi" w:hAnsiTheme="minorHAnsi"/>
          <w:szCs w:val="24"/>
        </w:rPr>
        <w:t>byl úspěšně splněn celý rozsah zkoušek sjednaných v rámci přípravy ke komplexnímu vyzkoušení,</w:t>
      </w:r>
    </w:p>
    <w:p w:rsidR="0091257B" w:rsidRPr="00800013" w:rsidRDefault="0091257B" w:rsidP="00E52003">
      <w:pPr>
        <w:numPr>
          <w:ilvl w:val="0"/>
          <w:numId w:val="12"/>
        </w:numPr>
        <w:tabs>
          <w:tab w:val="clear" w:pos="1134"/>
          <w:tab w:val="num" w:pos="567"/>
        </w:tabs>
        <w:spacing w:line="240" w:lineRule="atLeast"/>
        <w:ind w:left="851" w:hanging="284"/>
        <w:rPr>
          <w:rFonts w:asciiTheme="minorHAnsi" w:hAnsiTheme="minorHAnsi"/>
          <w:szCs w:val="24"/>
        </w:rPr>
      </w:pPr>
      <w:r w:rsidRPr="00800013">
        <w:rPr>
          <w:rFonts w:asciiTheme="minorHAnsi" w:hAnsiTheme="minorHAnsi"/>
          <w:szCs w:val="24"/>
        </w:rPr>
        <w:t xml:space="preserve">byla </w:t>
      </w:r>
      <w:r w:rsidR="003F23C3">
        <w:rPr>
          <w:rFonts w:asciiTheme="minorHAnsi" w:hAnsiTheme="minorHAnsi"/>
          <w:szCs w:val="24"/>
        </w:rPr>
        <w:t xml:space="preserve">Objednateli </w:t>
      </w:r>
      <w:r w:rsidRPr="00800013">
        <w:rPr>
          <w:rFonts w:asciiTheme="minorHAnsi" w:hAnsiTheme="minorHAnsi"/>
          <w:szCs w:val="24"/>
        </w:rPr>
        <w:t xml:space="preserve">předána Dodavatelská dokumentace v rozsahu podle </w:t>
      </w:r>
      <w:r w:rsidR="00D5065B">
        <w:rPr>
          <w:rFonts w:asciiTheme="minorHAnsi" w:hAnsiTheme="minorHAnsi"/>
          <w:szCs w:val="24"/>
        </w:rPr>
        <w:t>p</w:t>
      </w:r>
      <w:r w:rsidRPr="00800013">
        <w:rPr>
          <w:rFonts w:asciiTheme="minorHAnsi" w:hAnsiTheme="minorHAnsi"/>
          <w:szCs w:val="24"/>
        </w:rPr>
        <w:t>říloh Smlouvy</w:t>
      </w:r>
    </w:p>
    <w:p w:rsidR="0091257B" w:rsidRPr="00800013" w:rsidRDefault="0091257B" w:rsidP="00E52003">
      <w:pPr>
        <w:numPr>
          <w:ilvl w:val="0"/>
          <w:numId w:val="12"/>
        </w:numPr>
        <w:tabs>
          <w:tab w:val="clear" w:pos="1134"/>
          <w:tab w:val="num" w:pos="567"/>
        </w:tabs>
        <w:spacing w:line="240" w:lineRule="atLeast"/>
        <w:ind w:left="851" w:hanging="284"/>
        <w:rPr>
          <w:rFonts w:asciiTheme="minorHAnsi" w:hAnsiTheme="minorHAnsi"/>
          <w:szCs w:val="24"/>
        </w:rPr>
      </w:pPr>
      <w:r w:rsidRPr="00800013">
        <w:rPr>
          <w:rFonts w:asciiTheme="minorHAnsi" w:hAnsiTheme="minorHAnsi"/>
          <w:szCs w:val="24"/>
        </w:rPr>
        <w:t>bylo prokazatelně ukončeno zaškolení pracovníků obsluhy a údržby Objednatele v souladu s prozatímními provozními předpisy pro provoz a zařízení</w:t>
      </w:r>
    </w:p>
    <w:p w:rsidR="0091257B" w:rsidRPr="00225380" w:rsidRDefault="0091257B" w:rsidP="00E52003">
      <w:pPr>
        <w:numPr>
          <w:ilvl w:val="0"/>
          <w:numId w:val="12"/>
        </w:numPr>
        <w:tabs>
          <w:tab w:val="clear" w:pos="1134"/>
          <w:tab w:val="num" w:pos="567"/>
        </w:tabs>
        <w:spacing w:line="240" w:lineRule="atLeast"/>
        <w:ind w:left="851" w:hanging="284"/>
        <w:rPr>
          <w:rFonts w:asciiTheme="minorHAnsi" w:hAnsiTheme="minorHAnsi"/>
        </w:rPr>
      </w:pPr>
      <w:r w:rsidRPr="00800013">
        <w:rPr>
          <w:rFonts w:asciiTheme="minorHAnsi" w:hAnsiTheme="minorHAnsi"/>
          <w:szCs w:val="24"/>
        </w:rPr>
        <w:t>byly předány Objednateli všechny nutné certifikáty a dokumenty vydané příslušnými úřady ČR, které prokazují, že vyprojektované, vyrobené, vyzkoušené</w:t>
      </w:r>
      <w:r w:rsidRPr="00225380">
        <w:rPr>
          <w:rFonts w:asciiTheme="minorHAnsi" w:hAnsiTheme="minorHAnsi"/>
        </w:rPr>
        <w:t xml:space="preserve"> a dodané Dílo je v souladu s technickými normami, předpisy bezpečnosti práce a ostatními předpisy, které jsou nutné k tomu, aby Objednatel obdržel souhlas úřadů s provozem Díla. Tyto certifikáty a dokumenty, které je Zhotovitel povinen zajistit a předat Objednateli před zahájením komplexního vyzkoušení, budou součástí Protokolu o předání a převzetí Díla.</w:t>
      </w:r>
    </w:p>
    <w:p w:rsidR="0091257B" w:rsidRPr="00225380" w:rsidRDefault="0091257B" w:rsidP="00E52003">
      <w:pPr>
        <w:numPr>
          <w:ilvl w:val="0"/>
          <w:numId w:val="12"/>
        </w:numPr>
        <w:tabs>
          <w:tab w:val="clear" w:pos="1134"/>
          <w:tab w:val="num" w:pos="567"/>
        </w:tabs>
        <w:spacing w:line="240" w:lineRule="atLeast"/>
        <w:ind w:left="851" w:hanging="284"/>
        <w:rPr>
          <w:rFonts w:asciiTheme="minorHAnsi" w:hAnsiTheme="minorHAnsi"/>
        </w:rPr>
      </w:pPr>
      <w:r w:rsidRPr="00225380">
        <w:rPr>
          <w:rFonts w:asciiTheme="minorHAnsi" w:hAnsiTheme="minorHAnsi"/>
        </w:rPr>
        <w:t>byly předány doklady o likvidaci veškerých odpadů dle platných právních předpisů.</w:t>
      </w:r>
    </w:p>
    <w:p w:rsidR="0091257B" w:rsidRPr="00017BA2" w:rsidRDefault="0091257B" w:rsidP="00E52003">
      <w:pPr>
        <w:numPr>
          <w:ilvl w:val="0"/>
          <w:numId w:val="12"/>
        </w:numPr>
        <w:tabs>
          <w:tab w:val="clear" w:pos="1134"/>
          <w:tab w:val="num" w:pos="567"/>
        </w:tabs>
        <w:spacing w:line="240" w:lineRule="atLeast"/>
        <w:ind w:left="851" w:hanging="284"/>
        <w:rPr>
          <w:rFonts w:asciiTheme="minorHAnsi" w:hAnsiTheme="minorHAnsi"/>
          <w:szCs w:val="24"/>
        </w:rPr>
      </w:pPr>
      <w:r w:rsidRPr="00225380">
        <w:rPr>
          <w:rFonts w:asciiTheme="minorHAnsi" w:hAnsiTheme="minorHAnsi"/>
        </w:rPr>
        <w:t>po úspěšně provedeném garančním měření hluku akreditovanou firmou dle čl. 11.2 této Smlouvy.</w:t>
      </w:r>
    </w:p>
    <w:p w:rsidR="00017BA2" w:rsidRPr="00800013" w:rsidRDefault="00017BA2" w:rsidP="00E52003">
      <w:pPr>
        <w:numPr>
          <w:ilvl w:val="0"/>
          <w:numId w:val="12"/>
        </w:numPr>
        <w:tabs>
          <w:tab w:val="clear" w:pos="1134"/>
          <w:tab w:val="num" w:pos="567"/>
        </w:tabs>
        <w:spacing w:line="240" w:lineRule="atLeast"/>
        <w:ind w:left="851" w:hanging="284"/>
        <w:rPr>
          <w:rFonts w:asciiTheme="minorHAnsi" w:hAnsiTheme="minorHAnsi"/>
          <w:szCs w:val="24"/>
        </w:rPr>
      </w:pPr>
      <w:r>
        <w:rPr>
          <w:rFonts w:asciiTheme="minorHAnsi" w:hAnsiTheme="minorHAnsi"/>
        </w:rPr>
        <w:t xml:space="preserve">Proběhlo převzetí pozemků dotčených liniovou stavbou a stav pozemků je odsouhlasen vlastníky. </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 xml:space="preserve">Během komplexního vyzkoušení musí být přejímané zařízení provozováno tak, aby se jeho části, uvažované v projektu jako rezervní, vystřídaly v provozu stejným </w:t>
      </w:r>
      <w:r w:rsidRPr="00800013">
        <w:rPr>
          <w:rFonts w:asciiTheme="minorHAnsi" w:hAnsiTheme="minorHAnsi"/>
          <w:sz w:val="24"/>
          <w:szCs w:val="24"/>
        </w:rPr>
        <w:lastRenderedPageBreak/>
        <w:t>podílem se základními. Pokud by uvedení rezervního zařízení do provozu vyžadovalo přerušení komplexního vyzkoušení, vyzkouší se takové zařízení předem, v souladu s projektem najíždění. Při KV musí být komplex zařízení v rozsahu Díla provozován plně na úrovni automatické regulace podle Dokumentace pro provádění stavby. Pokud komplexní vyzkoušení nebylo zahájeno v ohlášené lhůtě (dle bodu 9.3.), nebo bylo přerušeno, může je Zhotovitel zahájit nebo v něm pokračovat pouze na základě písemné dohody s Objednatelem v deníku najíždění.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Zhotovitel vede ve spolupráci s Objednatelem podrobné technické záznamy o průběhu a výsledcích komplexního vyzkoušení v deníku najíždění. Tyto záznamy musí obsahovat všechna data potřebná ke zhodnocení komplexního vyzkoušení. O zhodnocení komplexního vyzkoušení bude sepsán zápis, který bude součástí Protokolu o předání a převzetí Díla.</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 xml:space="preserve">Objednatel zajistí pro komplexní vyzkoušení a poskytne Zhotoviteli na svůj náklad energie a Objednateli dostupná média a odpovídající počet vyškolených pracovníků obsluhy zařízení v souladu s projektem najíždění, na základě předchozí výzvy v deníku najíždění dle bodu </w:t>
      </w:r>
      <w:r w:rsidR="0041316F">
        <w:rPr>
          <w:rFonts w:asciiTheme="minorHAnsi" w:hAnsiTheme="minorHAnsi"/>
          <w:sz w:val="24"/>
          <w:szCs w:val="24"/>
        </w:rPr>
        <w:t xml:space="preserve">7. </w:t>
      </w:r>
      <w:r w:rsidRPr="00800013">
        <w:rPr>
          <w:rFonts w:asciiTheme="minorHAnsi" w:hAnsiTheme="minorHAnsi"/>
          <w:sz w:val="24"/>
          <w:szCs w:val="24"/>
        </w:rPr>
        <w:t>2. Smlouvy.</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V případě, že komplexní vyzkoušení bylo neúspěšné z důvodů na straně Zhotovitele, je Zhotovitel povinen provést na vlastní náklady</w:t>
      </w:r>
      <w:r w:rsidR="0041316F">
        <w:rPr>
          <w:rFonts w:asciiTheme="minorHAnsi" w:hAnsiTheme="minorHAnsi"/>
          <w:sz w:val="24"/>
          <w:szCs w:val="24"/>
        </w:rPr>
        <w:t xml:space="preserve"> (včetně nákladů na energie a média)</w:t>
      </w:r>
      <w:r w:rsidRPr="00800013">
        <w:rPr>
          <w:rFonts w:asciiTheme="minorHAnsi" w:hAnsiTheme="minorHAnsi"/>
          <w:sz w:val="24"/>
          <w:szCs w:val="24"/>
        </w:rPr>
        <w:t xml:space="preserve"> nové komplexní vyzkoušení. Zhotovitel hradí rovněž veškerou další přípravu nezbytnou k úspěšnému komplexnímu vyzkoušení.</w:t>
      </w:r>
    </w:p>
    <w:p w:rsidR="0091257B" w:rsidRPr="00800013"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Pokud komplexní vyzkoušení bylo neúspěšné z důvodu na straně Objednatele, provede Zhotovitel uvedené komplexní zkoušky na náklad Objednatele a to na základě písemné dohody obou Smluvních stran.</w:t>
      </w:r>
    </w:p>
    <w:p w:rsidR="0091257B" w:rsidRDefault="0091257B"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sidRPr="00800013">
        <w:rPr>
          <w:rFonts w:asciiTheme="minorHAnsi" w:hAnsiTheme="minorHAnsi"/>
          <w:sz w:val="24"/>
          <w:szCs w:val="24"/>
        </w:rPr>
        <w:t>Pro dílčí komplexní vyzkoušení platí výše uvedené body v plném rozsahu</w:t>
      </w:r>
      <w:r w:rsidR="0041316F">
        <w:rPr>
          <w:rFonts w:asciiTheme="minorHAnsi" w:hAnsiTheme="minorHAnsi"/>
          <w:sz w:val="24"/>
          <w:szCs w:val="24"/>
        </w:rPr>
        <w:t>,</w:t>
      </w:r>
      <w:r w:rsidRPr="00800013">
        <w:rPr>
          <w:rFonts w:asciiTheme="minorHAnsi" w:hAnsiTheme="minorHAnsi"/>
          <w:sz w:val="24"/>
          <w:szCs w:val="24"/>
        </w:rPr>
        <w:t xml:space="preserve"> avšak se zohledněním skutečnosti, že některé doklady je možno předávat až před zahájením komplexního vyzkoušení Díla. Seznam vad a nedodělků bude vypracován rovněž až na Dílo. </w:t>
      </w:r>
    </w:p>
    <w:p w:rsidR="00C33E76" w:rsidRPr="00800013" w:rsidRDefault="00C33E76" w:rsidP="00E52003">
      <w:pPr>
        <w:pStyle w:val="Zkladntext"/>
        <w:numPr>
          <w:ilvl w:val="2"/>
          <w:numId w:val="9"/>
        </w:numPr>
        <w:overflowPunct/>
        <w:autoSpaceDE/>
        <w:autoSpaceDN/>
        <w:adjustRightInd/>
        <w:spacing w:before="120" w:after="0"/>
        <w:jc w:val="both"/>
        <w:textAlignment w:val="auto"/>
        <w:outlineLvl w:val="2"/>
        <w:rPr>
          <w:rFonts w:asciiTheme="minorHAnsi" w:hAnsiTheme="minorHAnsi"/>
          <w:sz w:val="24"/>
          <w:szCs w:val="24"/>
        </w:rPr>
      </w:pPr>
      <w:r>
        <w:rPr>
          <w:rFonts w:asciiTheme="minorHAnsi" w:hAnsiTheme="minorHAnsi"/>
          <w:sz w:val="24"/>
          <w:szCs w:val="24"/>
        </w:rPr>
        <w:t>Pro komplexní vyzkoušení a vyhodnocení garančních testů se stanovuje okolní provozní teplota 20 st</w:t>
      </w:r>
      <w:r w:rsidR="0041316F">
        <w:rPr>
          <w:rFonts w:asciiTheme="minorHAnsi" w:hAnsiTheme="minorHAnsi"/>
          <w:sz w:val="24"/>
          <w:szCs w:val="24"/>
        </w:rPr>
        <w:t xml:space="preserve">upňů </w:t>
      </w:r>
      <w:r>
        <w:rPr>
          <w:rFonts w:asciiTheme="minorHAnsi" w:hAnsiTheme="minorHAnsi"/>
          <w:sz w:val="24"/>
          <w:szCs w:val="24"/>
        </w:rPr>
        <w:t>C</w:t>
      </w:r>
      <w:r w:rsidR="0041316F">
        <w:rPr>
          <w:rFonts w:asciiTheme="minorHAnsi" w:hAnsiTheme="minorHAnsi"/>
          <w:sz w:val="24"/>
          <w:szCs w:val="24"/>
        </w:rPr>
        <w:t>elsia</w:t>
      </w:r>
      <w:r>
        <w:rPr>
          <w:rFonts w:asciiTheme="minorHAnsi" w:hAnsiTheme="minorHAnsi"/>
          <w:sz w:val="24"/>
          <w:szCs w:val="24"/>
        </w:rPr>
        <w:t xml:space="preserve">. </w:t>
      </w:r>
    </w:p>
    <w:p w:rsidR="00800013" w:rsidRDefault="00800013">
      <w:pPr>
        <w:jc w:val="left"/>
        <w:rPr>
          <w:rFonts w:asciiTheme="minorHAnsi" w:hAnsiTheme="minorHAnsi"/>
          <w:b/>
          <w:caps/>
        </w:rPr>
      </w:pPr>
      <w:r>
        <w:rPr>
          <w:rFonts w:asciiTheme="minorHAnsi" w:hAnsiTheme="minorHAnsi"/>
          <w:b/>
          <w:caps/>
        </w:rPr>
        <w:br w:type="page"/>
      </w:r>
    </w:p>
    <w:p w:rsidR="0091257B" w:rsidRPr="00800013" w:rsidRDefault="0091257B" w:rsidP="00E52003">
      <w:pPr>
        <w:numPr>
          <w:ilvl w:val="0"/>
          <w:numId w:val="9"/>
        </w:numPr>
        <w:spacing w:before="480" w:after="120"/>
        <w:outlineLvl w:val="0"/>
        <w:rPr>
          <w:rFonts w:asciiTheme="minorHAnsi" w:hAnsiTheme="minorHAnsi"/>
          <w:b/>
          <w:caps/>
          <w:szCs w:val="24"/>
        </w:rPr>
      </w:pPr>
      <w:bookmarkStart w:id="17" w:name="_Toc506291173"/>
      <w:r w:rsidRPr="00800013">
        <w:rPr>
          <w:rFonts w:asciiTheme="minorHAnsi" w:hAnsiTheme="minorHAnsi"/>
          <w:b/>
          <w:caps/>
          <w:szCs w:val="24"/>
        </w:rPr>
        <w:lastRenderedPageBreak/>
        <w:t>Předání a převzetí Díla</w:t>
      </w:r>
      <w:bookmarkEnd w:id="17"/>
      <w:r w:rsidRPr="00800013">
        <w:rPr>
          <w:rFonts w:asciiTheme="minorHAnsi" w:hAnsiTheme="minorHAnsi"/>
          <w:b/>
          <w:caps/>
          <w:szCs w:val="24"/>
        </w:rPr>
        <w:t xml:space="preserve">  </w:t>
      </w:r>
    </w:p>
    <w:p w:rsidR="0091257B" w:rsidRPr="00800013" w:rsidRDefault="0091257B" w:rsidP="00E52003">
      <w:pPr>
        <w:pStyle w:val="Zkladntext"/>
        <w:numPr>
          <w:ilvl w:val="1"/>
          <w:numId w:val="9"/>
        </w:numPr>
        <w:overflowPunct/>
        <w:autoSpaceDE/>
        <w:autoSpaceDN/>
        <w:adjustRightInd/>
        <w:spacing w:after="0"/>
        <w:jc w:val="both"/>
        <w:textAlignment w:val="auto"/>
        <w:outlineLvl w:val="1"/>
        <w:rPr>
          <w:rFonts w:asciiTheme="minorHAnsi" w:hAnsiTheme="minorHAnsi"/>
          <w:sz w:val="24"/>
          <w:szCs w:val="24"/>
        </w:rPr>
      </w:pPr>
      <w:r w:rsidRPr="00800013">
        <w:rPr>
          <w:rFonts w:asciiTheme="minorHAnsi" w:hAnsiTheme="minorHAnsi"/>
          <w:sz w:val="24"/>
          <w:szCs w:val="24"/>
        </w:rPr>
        <w:t>Předmět plnění podle Smlouvy je splněn řádným a včasným předáním předmětu Díla Objednateli.</w:t>
      </w:r>
    </w:p>
    <w:p w:rsidR="0091257B" w:rsidRPr="00800013" w:rsidRDefault="0091257B" w:rsidP="00E52003">
      <w:pPr>
        <w:pStyle w:val="Zkladntext"/>
        <w:numPr>
          <w:ilvl w:val="1"/>
          <w:numId w:val="9"/>
        </w:numPr>
        <w:overflowPunct/>
        <w:autoSpaceDE/>
        <w:autoSpaceDN/>
        <w:adjustRightInd/>
        <w:spacing w:before="120" w:after="0"/>
        <w:jc w:val="both"/>
        <w:textAlignment w:val="auto"/>
        <w:outlineLvl w:val="1"/>
        <w:rPr>
          <w:rFonts w:asciiTheme="minorHAnsi" w:hAnsiTheme="minorHAnsi"/>
          <w:sz w:val="24"/>
          <w:szCs w:val="24"/>
        </w:rPr>
      </w:pPr>
      <w:r w:rsidRPr="00800013">
        <w:rPr>
          <w:rFonts w:asciiTheme="minorHAnsi" w:hAnsiTheme="minorHAnsi"/>
          <w:sz w:val="24"/>
          <w:szCs w:val="24"/>
        </w:rPr>
        <w:t>Dílo bude Zhotovitelem předáno a Objednatelem převzato až po úspěšném provedení komplexního vyzkoušení Díla.</w:t>
      </w:r>
    </w:p>
    <w:p w:rsidR="0091257B" w:rsidRPr="00800013" w:rsidRDefault="0091257B" w:rsidP="00E52003">
      <w:pPr>
        <w:pStyle w:val="Zkladntext"/>
        <w:numPr>
          <w:ilvl w:val="1"/>
          <w:numId w:val="9"/>
        </w:numPr>
        <w:overflowPunct/>
        <w:autoSpaceDE/>
        <w:autoSpaceDN/>
        <w:adjustRightInd/>
        <w:spacing w:before="120" w:after="0"/>
        <w:jc w:val="both"/>
        <w:textAlignment w:val="auto"/>
        <w:outlineLvl w:val="1"/>
        <w:rPr>
          <w:rFonts w:asciiTheme="minorHAnsi" w:hAnsiTheme="minorHAnsi"/>
          <w:sz w:val="24"/>
          <w:szCs w:val="24"/>
        </w:rPr>
      </w:pPr>
      <w:r w:rsidRPr="00800013">
        <w:rPr>
          <w:rFonts w:asciiTheme="minorHAnsi" w:hAnsiTheme="minorHAnsi"/>
          <w:sz w:val="24"/>
          <w:szCs w:val="24"/>
        </w:rPr>
        <w:t>Přejímací řízení se uskuteční na základě písemného oznámení Zhotovitele, ve kterém Zhotovitel uvede, že předmět Díla je připraven k zahájení komplexního vyzkoušení Díla a následnému předání a převzetí v místě plnění. Toto písemné oznámení je Zhotovitel povinen Objednateli doručit nejméně sedm (7) kalendářních Dnů před plánovaným zahájením komplexního vyzkoušení. Podmínkou zahájení komplexního vyzkoušení je písemný souhlas Objednatele na základě vyhodnocení splnění podmínek uvedených v čl. 8. Smlouvy.</w:t>
      </w:r>
    </w:p>
    <w:p w:rsidR="0091257B" w:rsidRPr="00800013" w:rsidRDefault="0091257B" w:rsidP="00E52003">
      <w:pPr>
        <w:pStyle w:val="Zkladntext"/>
        <w:numPr>
          <w:ilvl w:val="1"/>
          <w:numId w:val="9"/>
        </w:numPr>
        <w:overflowPunct/>
        <w:autoSpaceDE/>
        <w:autoSpaceDN/>
        <w:adjustRightInd/>
        <w:spacing w:before="120" w:after="0"/>
        <w:jc w:val="both"/>
        <w:textAlignment w:val="auto"/>
        <w:outlineLvl w:val="1"/>
        <w:rPr>
          <w:rFonts w:asciiTheme="minorHAnsi" w:hAnsiTheme="minorHAnsi"/>
          <w:sz w:val="24"/>
          <w:szCs w:val="24"/>
        </w:rPr>
      </w:pPr>
      <w:r w:rsidRPr="00800013">
        <w:rPr>
          <w:rFonts w:asciiTheme="minorHAnsi" w:hAnsiTheme="minorHAnsi"/>
          <w:sz w:val="24"/>
          <w:szCs w:val="24"/>
        </w:rPr>
        <w:t>O předání a převzetí Díla - po úspěšném provedení komplexního vyzkoušení</w:t>
      </w:r>
      <w:r w:rsidRPr="00800013">
        <w:rPr>
          <w:rFonts w:asciiTheme="minorHAnsi" w:hAnsiTheme="minorHAnsi"/>
          <w:i/>
          <w:sz w:val="24"/>
          <w:szCs w:val="24"/>
        </w:rPr>
        <w:t xml:space="preserve"> </w:t>
      </w:r>
      <w:r w:rsidRPr="00800013">
        <w:rPr>
          <w:rFonts w:asciiTheme="minorHAnsi" w:hAnsiTheme="minorHAnsi"/>
          <w:sz w:val="24"/>
          <w:szCs w:val="24"/>
        </w:rPr>
        <w:t>Díla</w:t>
      </w:r>
      <w:r w:rsidRPr="00800013">
        <w:rPr>
          <w:rFonts w:asciiTheme="minorHAnsi" w:hAnsiTheme="minorHAnsi"/>
          <w:i/>
          <w:sz w:val="24"/>
          <w:szCs w:val="24"/>
        </w:rPr>
        <w:t>,</w:t>
      </w:r>
      <w:r w:rsidRPr="00800013">
        <w:rPr>
          <w:rFonts w:asciiTheme="minorHAnsi" w:hAnsiTheme="minorHAnsi"/>
          <w:sz w:val="24"/>
          <w:szCs w:val="24"/>
        </w:rPr>
        <w:t xml:space="preserve"> sepíší obě strany Protokol o předání a převzetí Díla, ve kterém bude zhodnocena jakost provedených prací, soupis zjištěných případných drobných vad a nedodělků včetně dohody o opatřeních a lhůtách k jejich odstranění, popřípadě o jiných právech z odpovědnosti za vady. Oboustranným podepsáním Protokolu o předání a převzetí Díla se považují veškeré údaje o opatřeních a lhůtách v protokolu uvedené za dohodnuté. V závěru protokolu Objednatel výslovně uvede, zda Dílo přejímá, nebo z jakých důvodů Dílo odmítá převzít. V případě převzetí Díla Objednatelem začíná okamžikem převzetí na převzatém zařízení zkušební provoz.</w:t>
      </w:r>
    </w:p>
    <w:p w:rsidR="0091257B" w:rsidRPr="00800013" w:rsidRDefault="0091257B" w:rsidP="00E52003">
      <w:pPr>
        <w:pStyle w:val="Zkladntext"/>
        <w:numPr>
          <w:ilvl w:val="1"/>
          <w:numId w:val="9"/>
        </w:numPr>
        <w:overflowPunct/>
        <w:autoSpaceDE/>
        <w:autoSpaceDN/>
        <w:adjustRightInd/>
        <w:spacing w:before="120" w:after="0"/>
        <w:jc w:val="both"/>
        <w:textAlignment w:val="auto"/>
        <w:outlineLvl w:val="1"/>
        <w:rPr>
          <w:rFonts w:asciiTheme="minorHAnsi" w:hAnsiTheme="minorHAnsi"/>
          <w:sz w:val="24"/>
          <w:szCs w:val="24"/>
        </w:rPr>
      </w:pPr>
      <w:r w:rsidRPr="00800013">
        <w:rPr>
          <w:rFonts w:asciiTheme="minorHAnsi" w:hAnsiTheme="minorHAnsi"/>
          <w:sz w:val="24"/>
          <w:szCs w:val="24"/>
        </w:rPr>
        <w:t>Po odstranění všech nedostatků, pro které Objednatel odmítl Dílo převzít, se přejímací řízení opakuje v nezbytně nutném rozsahu. V takovém případě bude k původnímu protokolu sepsán dodatek, ve kterém Objednatel prohlásí, že Dílo přejímá. Protokol o předání a převzetí Díla je pak potvrzen podepsáním uvedeného dodatku.</w:t>
      </w:r>
    </w:p>
    <w:p w:rsidR="00800013" w:rsidRDefault="00800013">
      <w:pPr>
        <w:jc w:val="left"/>
        <w:rPr>
          <w:rFonts w:asciiTheme="minorHAnsi" w:hAnsiTheme="minorHAnsi"/>
          <w:b/>
          <w:caps/>
          <w:szCs w:val="24"/>
        </w:rPr>
      </w:pPr>
      <w:bookmarkStart w:id="18" w:name="_Toc252271209"/>
      <w:r>
        <w:rPr>
          <w:rFonts w:asciiTheme="minorHAnsi" w:hAnsiTheme="minorHAnsi"/>
          <w:b/>
          <w:caps/>
          <w:szCs w:val="24"/>
        </w:rPr>
        <w:br w:type="page"/>
      </w:r>
    </w:p>
    <w:p w:rsidR="0091257B" w:rsidRPr="00800013" w:rsidRDefault="0091257B" w:rsidP="00E52003">
      <w:pPr>
        <w:numPr>
          <w:ilvl w:val="0"/>
          <w:numId w:val="9"/>
        </w:numPr>
        <w:spacing w:before="480" w:after="120"/>
        <w:outlineLvl w:val="0"/>
        <w:rPr>
          <w:rFonts w:asciiTheme="minorHAnsi" w:hAnsiTheme="minorHAnsi"/>
          <w:b/>
          <w:caps/>
          <w:szCs w:val="24"/>
        </w:rPr>
      </w:pPr>
      <w:bookmarkStart w:id="19" w:name="_Toc506291174"/>
      <w:r w:rsidRPr="00800013">
        <w:rPr>
          <w:rFonts w:asciiTheme="minorHAnsi" w:hAnsiTheme="minorHAnsi"/>
          <w:b/>
          <w:caps/>
          <w:szCs w:val="24"/>
        </w:rPr>
        <w:lastRenderedPageBreak/>
        <w:t>Zkušební provoz a garanční zkoušky</w:t>
      </w:r>
      <w:bookmarkEnd w:id="18"/>
      <w:bookmarkEnd w:id="19"/>
    </w:p>
    <w:p w:rsidR="0091257B" w:rsidRPr="00800013" w:rsidRDefault="0091257B" w:rsidP="00E52003">
      <w:pPr>
        <w:numPr>
          <w:ilvl w:val="1"/>
          <w:numId w:val="9"/>
        </w:numPr>
        <w:tabs>
          <w:tab w:val="left" w:pos="-2160"/>
        </w:tabs>
        <w:outlineLvl w:val="1"/>
        <w:rPr>
          <w:rFonts w:asciiTheme="minorHAnsi" w:hAnsiTheme="minorHAnsi"/>
          <w:szCs w:val="24"/>
        </w:rPr>
      </w:pPr>
      <w:r w:rsidRPr="00800013">
        <w:rPr>
          <w:rFonts w:asciiTheme="minorHAnsi" w:hAnsiTheme="minorHAnsi"/>
          <w:szCs w:val="24"/>
        </w:rPr>
        <w:t xml:space="preserve">Objednatel zahájí zkušební provoz převzatého Díla ihned po úspěšném komplexním vyzkoušení  Díla a podepsání Protokolu o předání a převzetí Díla. Zkušební provoz potrvá </w:t>
      </w:r>
      <w:r w:rsidR="00BF71E3" w:rsidRPr="00524207">
        <w:rPr>
          <w:rFonts w:asciiTheme="minorHAnsi" w:hAnsiTheme="minorHAnsi"/>
          <w:szCs w:val="24"/>
        </w:rPr>
        <w:t>tři</w:t>
      </w:r>
      <w:r w:rsidRPr="00524207">
        <w:rPr>
          <w:rFonts w:asciiTheme="minorHAnsi" w:hAnsiTheme="minorHAnsi"/>
          <w:szCs w:val="24"/>
        </w:rPr>
        <w:t xml:space="preserve"> (</w:t>
      </w:r>
      <w:r w:rsidR="004113AF" w:rsidRPr="00524207">
        <w:rPr>
          <w:rFonts w:asciiTheme="minorHAnsi" w:hAnsiTheme="minorHAnsi"/>
          <w:szCs w:val="24"/>
        </w:rPr>
        <w:t>3</w:t>
      </w:r>
      <w:r w:rsidRPr="00524207">
        <w:rPr>
          <w:rFonts w:asciiTheme="minorHAnsi" w:hAnsiTheme="minorHAnsi"/>
          <w:szCs w:val="24"/>
        </w:rPr>
        <w:t>) měsíc</w:t>
      </w:r>
      <w:r w:rsidR="00BF71E3" w:rsidRPr="00524207">
        <w:rPr>
          <w:rFonts w:asciiTheme="minorHAnsi" w:hAnsiTheme="minorHAnsi"/>
          <w:szCs w:val="24"/>
        </w:rPr>
        <w:t>e</w:t>
      </w:r>
      <w:r w:rsidRPr="00800013">
        <w:rPr>
          <w:rFonts w:asciiTheme="minorHAnsi" w:hAnsiTheme="minorHAnsi"/>
          <w:i/>
          <w:szCs w:val="24"/>
        </w:rPr>
        <w:t xml:space="preserve"> </w:t>
      </w:r>
      <w:r w:rsidRPr="00800013">
        <w:rPr>
          <w:rFonts w:asciiTheme="minorHAnsi" w:hAnsiTheme="minorHAnsi"/>
          <w:szCs w:val="24"/>
        </w:rPr>
        <w:t>a v jeho průběhu budou provedeny garanční zkoušky, pokud nebude dohodnuto jinak, kterými Zhotovitel prokáže, že zařízení dodané v rámci Smlouvy o Dílo dosahuje garantovaných hodnot dle Smlouvy. O výsledku provedených garančních zkoušek smluvní strany podepíší Protokol o splnění či nesplnění garantovaných hodnot Díla.</w:t>
      </w:r>
    </w:p>
    <w:p w:rsidR="0091257B" w:rsidRPr="00800013" w:rsidRDefault="0091257B" w:rsidP="00E52003">
      <w:pPr>
        <w:numPr>
          <w:ilvl w:val="1"/>
          <w:numId w:val="9"/>
        </w:numPr>
        <w:tabs>
          <w:tab w:val="left" w:pos="-2160"/>
        </w:tabs>
        <w:spacing w:before="120"/>
        <w:outlineLvl w:val="1"/>
        <w:rPr>
          <w:rFonts w:asciiTheme="minorHAnsi" w:hAnsiTheme="minorHAnsi"/>
          <w:szCs w:val="24"/>
        </w:rPr>
      </w:pPr>
      <w:r w:rsidRPr="00800013">
        <w:rPr>
          <w:rFonts w:asciiTheme="minorHAnsi" w:hAnsiTheme="minorHAnsi"/>
          <w:szCs w:val="24"/>
        </w:rPr>
        <w:t>Případná další účast pracovníků Zhotovitele na zkušebním provozu (vyjma povinné účasti Zhotovitele na garančních zkouškách) bude sjednána mezi Smluvními stranami zvláštní smlouvou.</w:t>
      </w:r>
    </w:p>
    <w:p w:rsidR="0091257B" w:rsidRPr="00800013" w:rsidRDefault="0091257B" w:rsidP="00E52003">
      <w:pPr>
        <w:numPr>
          <w:ilvl w:val="1"/>
          <w:numId w:val="9"/>
        </w:numPr>
        <w:tabs>
          <w:tab w:val="left" w:pos="-2160"/>
        </w:tabs>
        <w:spacing w:before="120"/>
        <w:outlineLvl w:val="1"/>
        <w:rPr>
          <w:rFonts w:asciiTheme="minorHAnsi" w:hAnsiTheme="minorHAnsi"/>
          <w:szCs w:val="24"/>
        </w:rPr>
      </w:pPr>
      <w:r w:rsidRPr="00800013">
        <w:rPr>
          <w:rFonts w:asciiTheme="minorHAnsi" w:hAnsiTheme="minorHAnsi"/>
          <w:szCs w:val="24"/>
        </w:rPr>
        <w:t xml:space="preserve">Náklady na zkušební provoz a garanční zkoušky nejsou součástí smluvní ceny dle Smlouvy. Podmínky, rozsah a náplň garančních zkoušek budou stanoveny v Projektu provedení garančních zkoušek dle </w:t>
      </w:r>
      <w:r w:rsidR="00D5065B">
        <w:rPr>
          <w:rFonts w:asciiTheme="minorHAnsi" w:hAnsiTheme="minorHAnsi"/>
          <w:szCs w:val="24"/>
        </w:rPr>
        <w:t>p</w:t>
      </w:r>
      <w:r w:rsidRPr="00800013">
        <w:rPr>
          <w:rFonts w:asciiTheme="minorHAnsi" w:hAnsiTheme="minorHAnsi"/>
          <w:szCs w:val="24"/>
        </w:rPr>
        <w:t>říloh Smlouvy Dodavatelská dokumentace</w:t>
      </w:r>
      <w:r w:rsidR="00F20942">
        <w:rPr>
          <w:rFonts w:asciiTheme="minorHAnsi" w:hAnsiTheme="minorHAnsi"/>
          <w:szCs w:val="24"/>
        </w:rPr>
        <w:t>, která je přílohou č.</w:t>
      </w:r>
      <w:r w:rsidR="00CD6BFE">
        <w:rPr>
          <w:rFonts w:asciiTheme="minorHAnsi" w:hAnsiTheme="minorHAnsi"/>
          <w:szCs w:val="24"/>
        </w:rPr>
        <w:t xml:space="preserve"> </w:t>
      </w:r>
      <w:r w:rsidR="00F20942">
        <w:rPr>
          <w:rFonts w:asciiTheme="minorHAnsi" w:hAnsiTheme="minorHAnsi"/>
          <w:szCs w:val="24"/>
        </w:rPr>
        <w:t>4 této Smlouvy</w:t>
      </w:r>
      <w:r w:rsidRPr="00800013">
        <w:rPr>
          <w:rFonts w:asciiTheme="minorHAnsi" w:hAnsiTheme="minorHAnsi"/>
          <w:szCs w:val="24"/>
        </w:rPr>
        <w:t xml:space="preserve">. Tento projekt musí respektovat hodnoty a podmínky dohodnuté touto Smlouvou. Náklady na účast pracovníků Zhotovitele při těchto zkouškách jdou k tíži Zhotovitele. Po odsouhlasení Objednatelem se tento projekt provedení garančních zkoušek stane závazným smluvním dokladem pro jejich provedení. </w:t>
      </w:r>
    </w:p>
    <w:p w:rsidR="0091257B" w:rsidRPr="00800013" w:rsidRDefault="0091257B" w:rsidP="00E52003">
      <w:pPr>
        <w:numPr>
          <w:ilvl w:val="1"/>
          <w:numId w:val="9"/>
        </w:numPr>
        <w:tabs>
          <w:tab w:val="left" w:pos="-2160"/>
        </w:tabs>
        <w:spacing w:before="120"/>
        <w:outlineLvl w:val="1"/>
        <w:rPr>
          <w:rFonts w:asciiTheme="minorHAnsi" w:hAnsiTheme="minorHAnsi"/>
          <w:szCs w:val="24"/>
        </w:rPr>
      </w:pPr>
      <w:r w:rsidRPr="00800013">
        <w:rPr>
          <w:rFonts w:asciiTheme="minorHAnsi" w:hAnsiTheme="minorHAnsi"/>
          <w:szCs w:val="24"/>
        </w:rPr>
        <w:t>Garanční zkoušky a vyhodnocení provede oboustranně odsouhlasená nezávislá akreditovaná organizace vybraná Objednatelem za účasti Zhotovitele.</w:t>
      </w:r>
    </w:p>
    <w:p w:rsidR="0091257B" w:rsidRPr="00800013" w:rsidRDefault="0091257B" w:rsidP="00E52003">
      <w:pPr>
        <w:numPr>
          <w:ilvl w:val="1"/>
          <w:numId w:val="9"/>
        </w:numPr>
        <w:tabs>
          <w:tab w:val="left" w:pos="-2160"/>
        </w:tabs>
        <w:spacing w:before="120"/>
        <w:outlineLvl w:val="1"/>
        <w:rPr>
          <w:rFonts w:asciiTheme="minorHAnsi" w:hAnsiTheme="minorHAnsi"/>
          <w:szCs w:val="24"/>
        </w:rPr>
      </w:pPr>
      <w:r w:rsidRPr="00800013">
        <w:rPr>
          <w:rFonts w:asciiTheme="minorHAnsi" w:hAnsiTheme="minorHAnsi"/>
          <w:szCs w:val="24"/>
        </w:rPr>
        <w:t xml:space="preserve">V případě, že garanční zkoušky budou neúspěšné, poskytuje se Zhotoviteli lhůta třiceti (30) kalendářních Dnů na odstranění možných příčin a na provedení opakovaných garančních zkoušek, která začíná běžet ode dne podpisu Protokolu o nesplnění garantovaných hodnot Díla oběma stranami. Opakované garanční zkoušky provede stejná vybraná organizace a to na náklady Zhotovitele. Termín provedení opakovaných zkoušek podléhá odsouhlasení Objednatelem. </w:t>
      </w:r>
    </w:p>
    <w:p w:rsidR="00800013" w:rsidRDefault="00800013">
      <w:pPr>
        <w:jc w:val="left"/>
        <w:rPr>
          <w:rFonts w:asciiTheme="minorHAnsi" w:hAnsiTheme="minorHAnsi"/>
          <w:b/>
          <w:caps/>
          <w:szCs w:val="24"/>
        </w:rPr>
      </w:pPr>
      <w:bookmarkStart w:id="20" w:name="_Toc252271210"/>
      <w:r>
        <w:rPr>
          <w:rFonts w:asciiTheme="minorHAnsi" w:hAnsiTheme="minorHAnsi"/>
          <w:b/>
          <w:caps/>
          <w:szCs w:val="24"/>
        </w:rPr>
        <w:br w:type="page"/>
      </w:r>
    </w:p>
    <w:p w:rsidR="0091257B" w:rsidRPr="00800013" w:rsidRDefault="0091257B" w:rsidP="00E52003">
      <w:pPr>
        <w:numPr>
          <w:ilvl w:val="0"/>
          <w:numId w:val="9"/>
        </w:numPr>
        <w:spacing w:before="480" w:after="120"/>
        <w:ind w:left="567" w:hanging="567"/>
        <w:outlineLvl w:val="0"/>
        <w:rPr>
          <w:rFonts w:asciiTheme="minorHAnsi" w:hAnsiTheme="minorHAnsi"/>
          <w:b/>
          <w:caps/>
          <w:szCs w:val="24"/>
        </w:rPr>
      </w:pPr>
      <w:bookmarkStart w:id="21" w:name="_Toc506291175"/>
      <w:r w:rsidRPr="00800013">
        <w:rPr>
          <w:rFonts w:asciiTheme="minorHAnsi" w:hAnsiTheme="minorHAnsi"/>
          <w:b/>
          <w:caps/>
          <w:szCs w:val="24"/>
        </w:rPr>
        <w:lastRenderedPageBreak/>
        <w:t>Garantované hodnoty, podmínky pro jejich dodržení a smluvní pokuty A OPATření za nedodržení garantovaných hodnot</w:t>
      </w:r>
      <w:bookmarkEnd w:id="20"/>
      <w:bookmarkEnd w:id="21"/>
    </w:p>
    <w:p w:rsidR="00BF71E3" w:rsidRPr="008120F0" w:rsidRDefault="0091257B" w:rsidP="0024069F">
      <w:pPr>
        <w:numPr>
          <w:ilvl w:val="1"/>
          <w:numId w:val="9"/>
        </w:numPr>
        <w:tabs>
          <w:tab w:val="left" w:pos="-2160"/>
        </w:tabs>
        <w:spacing w:before="120"/>
        <w:outlineLvl w:val="1"/>
      </w:pPr>
      <w:r w:rsidRPr="00B83EF3">
        <w:rPr>
          <w:rFonts w:asciiTheme="minorHAnsi" w:hAnsiTheme="minorHAnsi"/>
          <w:szCs w:val="24"/>
        </w:rPr>
        <w:t>Smluvní strany se dohodly na dále uvedených garantovaných hodnotách, podmínkách pro jejich dodržení a na smluv</w:t>
      </w:r>
      <w:r w:rsidRPr="00B83EF3">
        <w:rPr>
          <w:rFonts w:asciiTheme="minorHAnsi" w:hAnsiTheme="minorHAnsi"/>
          <w:szCs w:val="24"/>
        </w:rPr>
        <w:softHyphen/>
        <w:t>ních pokutách a opatřeních za nesplnění garantovaných hodnot smluvně dohodnutých. Dílo bude v době prokazování ga</w:t>
      </w:r>
      <w:r w:rsidRPr="00B83EF3">
        <w:rPr>
          <w:rFonts w:asciiTheme="minorHAnsi" w:hAnsiTheme="minorHAnsi"/>
          <w:szCs w:val="24"/>
        </w:rPr>
        <w:softHyphen/>
        <w:t xml:space="preserve">rantovaných hodnot v běžném provozním stavu. Výše smluvní pokuty v důsledku nedosažení garantovaných hodnot, jejichž dodržení Zhotovitel prokazuje garanční </w:t>
      </w:r>
      <w:r w:rsidR="00524207" w:rsidRPr="00B83EF3">
        <w:rPr>
          <w:rFonts w:asciiTheme="minorHAnsi" w:hAnsiTheme="minorHAnsi"/>
          <w:szCs w:val="24"/>
        </w:rPr>
        <w:t>zkouško</w:t>
      </w:r>
      <w:r w:rsidR="00524207" w:rsidRPr="00524207">
        <w:rPr>
          <w:rFonts w:asciiTheme="minorHAnsi" w:hAnsiTheme="minorHAnsi"/>
          <w:color w:val="000000" w:themeColor="text1"/>
          <w:szCs w:val="24"/>
        </w:rPr>
        <w:t>u je specifikována dále v tomto článku pro jednotlivé garantované hodnoty</w:t>
      </w:r>
      <w:r w:rsidR="00B83EF3" w:rsidRPr="00524207">
        <w:rPr>
          <w:rFonts w:asciiTheme="minorHAnsi" w:hAnsiTheme="minorHAnsi"/>
          <w:color w:val="000000" w:themeColor="text1"/>
          <w:szCs w:val="24"/>
        </w:rPr>
        <w:t xml:space="preserve">. </w:t>
      </w:r>
      <w:r w:rsidR="00B83EF3" w:rsidRPr="00B83EF3">
        <w:rPr>
          <w:rFonts w:asciiTheme="minorHAnsi" w:hAnsiTheme="minorHAnsi"/>
          <w:szCs w:val="24"/>
        </w:rPr>
        <w:t>Zhotovitel, může v případě neúspěšné garanční zkoušky provést opakovanou garanční zkoušku na své náklady ( náklady organizace pro garanční měření).</w:t>
      </w:r>
      <w:r w:rsidR="00B83EF3">
        <w:rPr>
          <w:rFonts w:asciiTheme="minorHAnsi" w:hAnsiTheme="minorHAnsi"/>
          <w:szCs w:val="24"/>
        </w:rPr>
        <w:t xml:space="preserve"> Pro stanovení úspěšnosti garantovaných parametrů, se berou vždy výsledky celého garančního testu nebo opakovaného garančního testu a všechny hodnoty se prokazují při společném provozu Díla.</w:t>
      </w:r>
    </w:p>
    <w:p w:rsidR="00BF71E3" w:rsidRPr="00BF71E3" w:rsidRDefault="00BF71E3" w:rsidP="008A69B5">
      <w:pPr>
        <w:numPr>
          <w:ilvl w:val="1"/>
          <w:numId w:val="9"/>
        </w:numPr>
        <w:tabs>
          <w:tab w:val="left" w:pos="-2160"/>
        </w:tabs>
        <w:spacing w:before="120"/>
        <w:outlineLvl w:val="1"/>
        <w:rPr>
          <w:rFonts w:asciiTheme="minorHAnsi" w:hAnsiTheme="minorHAnsi"/>
          <w:szCs w:val="24"/>
        </w:rPr>
      </w:pPr>
      <w:r w:rsidRPr="00BF71E3">
        <w:rPr>
          <w:rFonts w:asciiTheme="minorHAnsi" w:hAnsiTheme="minorHAnsi"/>
          <w:szCs w:val="24"/>
        </w:rPr>
        <w:t>Celková účinnost zdroje (</w:t>
      </w:r>
      <w:r>
        <w:rPr>
          <w:rFonts w:asciiTheme="minorHAnsi" w:hAnsiTheme="minorHAnsi"/>
          <w:szCs w:val="24"/>
        </w:rPr>
        <w:t>Díla</w:t>
      </w:r>
      <w:r w:rsidRPr="00BF71E3">
        <w:rPr>
          <w:rFonts w:asciiTheme="minorHAnsi" w:hAnsiTheme="minorHAnsi"/>
          <w:szCs w:val="24"/>
        </w:rPr>
        <w:t xml:space="preserve">), zahrnuje všechny komponenty spotřebovávající primární palivo (zemní plyn) a vyrábějící teplo a elektrickou energii nebo teplo (KGJ, AHP). Pro výpočet se použije celkový součet spotřeby primárních paliv při nominálním výkonu, součet celkové svorkové elektrické energie a tepelné energie dodané do systému SZT. Pro stanovení celkové účinnosti bude měření probíhat při garančním testu v úseku 8 hod. a jako roční celková účinnost výroby. Roční celková účinnost bude vztažena k disponibilitě díla a z těchto parametrů bude určen fond pracovní doby. Pro stanovení spotřeby primárního paliva se stanovuje spotřeba v kWh a definují se tyto parametry </w:t>
      </w:r>
      <w:r w:rsidR="00B35DF2" w:rsidRPr="00B35DF2">
        <w:rPr>
          <w:rFonts w:asciiTheme="minorHAnsi" w:hAnsiTheme="minorHAnsi"/>
          <w:szCs w:val="24"/>
        </w:rPr>
        <w:t>výhřevnost 0,03429 GJ/m3, t = 15˚C, p = 101,3 kPa</w:t>
      </w:r>
      <w:r w:rsidR="008A69B5">
        <w:rPr>
          <w:rFonts w:asciiTheme="minorHAnsi" w:hAnsiTheme="minorHAnsi"/>
          <w:szCs w:val="24"/>
        </w:rPr>
        <w:t xml:space="preserve">, pro vyloučení pochybností se má za to že se pro výpočet účinností se aplikuje vyhláška </w:t>
      </w:r>
      <w:r w:rsidR="008A69B5" w:rsidRPr="008A69B5">
        <w:rPr>
          <w:rFonts w:asciiTheme="minorHAnsi" w:hAnsiTheme="minorHAnsi"/>
          <w:szCs w:val="24"/>
        </w:rPr>
        <w:t>č</w:t>
      </w:r>
      <w:r w:rsidR="008A69B5">
        <w:rPr>
          <w:rFonts w:asciiTheme="minorHAnsi" w:hAnsiTheme="minorHAnsi"/>
          <w:szCs w:val="24"/>
        </w:rPr>
        <w:t>.4</w:t>
      </w:r>
      <w:r w:rsidR="008A69B5" w:rsidRPr="008A69B5">
        <w:rPr>
          <w:rFonts w:asciiTheme="minorHAnsi" w:hAnsiTheme="minorHAnsi"/>
          <w:szCs w:val="24"/>
        </w:rPr>
        <w:t>53/2012</w:t>
      </w:r>
      <w:r w:rsidR="008A69B5" w:rsidRPr="008A69B5">
        <w:rPr>
          <w:rFonts w:asciiTheme="minorHAnsi" w:hAnsiTheme="minorHAnsi"/>
          <w:szCs w:val="24"/>
        </w:rPr>
        <w:tab/>
        <w:t>Sb.</w:t>
      </w:r>
      <w:r w:rsidR="008A69B5">
        <w:rPr>
          <w:rFonts w:asciiTheme="minorHAnsi" w:hAnsiTheme="minorHAnsi"/>
          <w:szCs w:val="24"/>
        </w:rPr>
        <w:t xml:space="preserve"> </w:t>
      </w:r>
      <w:r w:rsidRPr="00BF71E3">
        <w:rPr>
          <w:rFonts w:asciiTheme="minorHAnsi" w:hAnsiTheme="minorHAnsi"/>
          <w:szCs w:val="24"/>
        </w:rPr>
        <w:t>Pro</w:t>
      </w:r>
      <w:r w:rsidR="008A69B5">
        <w:rPr>
          <w:rFonts w:asciiTheme="minorHAnsi" w:hAnsiTheme="minorHAnsi"/>
          <w:szCs w:val="24"/>
        </w:rPr>
        <w:t xml:space="preserve"> c</w:t>
      </w:r>
      <w:r w:rsidRPr="00BF71E3">
        <w:rPr>
          <w:rFonts w:asciiTheme="minorHAnsi" w:hAnsiTheme="minorHAnsi"/>
          <w:szCs w:val="24"/>
        </w:rPr>
        <w:t>elkové</w:t>
      </w:r>
      <w:r w:rsidR="008A69B5">
        <w:rPr>
          <w:rFonts w:asciiTheme="minorHAnsi" w:hAnsiTheme="minorHAnsi"/>
          <w:szCs w:val="24"/>
        </w:rPr>
        <w:t xml:space="preserve"> </w:t>
      </w:r>
      <w:r w:rsidRPr="00BF71E3">
        <w:rPr>
          <w:rFonts w:asciiTheme="minorHAnsi" w:hAnsiTheme="minorHAnsi"/>
          <w:szCs w:val="24"/>
        </w:rPr>
        <w:t xml:space="preserve">množství vyrobené elektrické energie se stanovují podmínky pro generátory a to hodnota při nepřetíženém soustrojí a výkonu při skutečném cos f . Pro celkové množství vyrobené tepelné energie se stanovuje teplota vratné vody na hodnotu 70stC a teplota výstupní vody na </w:t>
      </w:r>
      <w:r w:rsidR="008A69B5">
        <w:rPr>
          <w:rFonts w:asciiTheme="minorHAnsi" w:hAnsiTheme="minorHAnsi"/>
          <w:szCs w:val="24"/>
        </w:rPr>
        <w:t>100</w:t>
      </w:r>
      <w:r w:rsidR="00F20942">
        <w:rPr>
          <w:rFonts w:asciiTheme="minorHAnsi" w:hAnsiTheme="minorHAnsi"/>
          <w:szCs w:val="24"/>
        </w:rPr>
        <w:t>°C</w:t>
      </w:r>
      <w:r w:rsidRPr="00BF71E3">
        <w:rPr>
          <w:rFonts w:asciiTheme="minorHAnsi" w:hAnsiTheme="minorHAnsi"/>
          <w:szCs w:val="24"/>
        </w:rPr>
        <w:t xml:space="preserve"> měřené na patě objektu zdroj a na patě objektu energo před. stanice produkčních skleníků (KGJ). Celková účinnost zdroje  vyjádřená desetinným číslem ηcelk se stanoví podle vzorce:</w:t>
      </w:r>
    </w:p>
    <w:p w:rsidR="00BF71E3" w:rsidRPr="00BF71E3" w:rsidRDefault="00BF71E3" w:rsidP="00BF71E3">
      <w:pPr>
        <w:tabs>
          <w:tab w:val="left" w:pos="-2160"/>
        </w:tabs>
        <w:spacing w:before="120"/>
        <w:ind w:left="567"/>
        <w:outlineLvl w:val="1"/>
        <w:rPr>
          <w:rFonts w:asciiTheme="minorHAnsi" w:hAnsiTheme="minorHAnsi"/>
          <w:szCs w:val="24"/>
        </w:rPr>
      </w:pPr>
      <w:r w:rsidRPr="00BF71E3">
        <w:rPr>
          <w:rFonts w:asciiTheme="minorHAnsi" w:hAnsiTheme="minorHAnsi"/>
          <w:szCs w:val="24"/>
        </w:rPr>
        <w:t xml:space="preserve">Osmihodinový garanční test se vztahuje na spotřeby a výkony v součtu za 8 hod. nepřetržitého provozu. </w:t>
      </w:r>
    </w:p>
    <w:p w:rsidR="00BF71E3" w:rsidRDefault="00BF71E3" w:rsidP="00BF71E3">
      <w:pPr>
        <w:pStyle w:val="Text"/>
        <w:ind w:firstLine="0"/>
      </w:pPr>
    </w:p>
    <w:p w:rsidR="00BF71E3" w:rsidRPr="00BF71E3" w:rsidRDefault="00BF71E3" w:rsidP="00BF71E3">
      <w:pPr>
        <w:tabs>
          <w:tab w:val="left" w:pos="360"/>
        </w:tabs>
        <w:rPr>
          <w:rFonts w:asciiTheme="minorHAnsi" w:hAnsiTheme="minorHAnsi"/>
          <w:vertAlign w:val="subscript"/>
        </w:rPr>
      </w:pPr>
      <w:r>
        <w:tab/>
      </w:r>
      <w:r w:rsidRPr="00BF71E3">
        <w:rPr>
          <w:rFonts w:asciiTheme="minorHAnsi" w:hAnsiTheme="minorHAnsi"/>
        </w:rPr>
        <w:tab/>
        <w:t>η</w:t>
      </w:r>
      <w:r w:rsidRPr="00BF71E3">
        <w:rPr>
          <w:rFonts w:asciiTheme="minorHAnsi" w:hAnsiTheme="minorHAnsi"/>
          <w:vertAlign w:val="subscript"/>
        </w:rPr>
        <w:t>celk</w:t>
      </w:r>
      <w:r w:rsidRPr="00BF71E3">
        <w:rPr>
          <w:rFonts w:asciiTheme="minorHAnsi" w:hAnsiTheme="minorHAnsi"/>
        </w:rPr>
        <w:t xml:space="preserve"> = (E</w:t>
      </w:r>
      <w:r w:rsidRPr="00BF71E3">
        <w:rPr>
          <w:rFonts w:asciiTheme="minorHAnsi" w:hAnsiTheme="minorHAnsi"/>
          <w:vertAlign w:val="subscript"/>
        </w:rPr>
        <w:t>sv</w:t>
      </w:r>
      <w:r w:rsidRPr="00BF71E3">
        <w:rPr>
          <w:rFonts w:asciiTheme="minorHAnsi" w:hAnsiTheme="minorHAnsi"/>
        </w:rPr>
        <w:t xml:space="preserve"> + Q</w:t>
      </w:r>
      <w:r w:rsidRPr="00BF71E3">
        <w:rPr>
          <w:rFonts w:asciiTheme="minorHAnsi" w:hAnsiTheme="minorHAnsi"/>
          <w:vertAlign w:val="subscript"/>
        </w:rPr>
        <w:t>UŽ</w:t>
      </w:r>
      <w:r w:rsidRPr="00BF71E3">
        <w:rPr>
          <w:rFonts w:asciiTheme="minorHAnsi" w:hAnsiTheme="minorHAnsi"/>
        </w:rPr>
        <w:t>) / Q</w:t>
      </w:r>
      <w:r w:rsidRPr="00BF71E3">
        <w:rPr>
          <w:rFonts w:asciiTheme="minorHAnsi" w:hAnsiTheme="minorHAnsi"/>
          <w:vertAlign w:val="subscript"/>
        </w:rPr>
        <w:t xml:space="preserve">PAL KJ </w:t>
      </w:r>
    </w:p>
    <w:p w:rsidR="00BF71E3" w:rsidRPr="00BF71E3" w:rsidRDefault="00BF71E3" w:rsidP="00BF71E3">
      <w:pPr>
        <w:tabs>
          <w:tab w:val="left" w:pos="360"/>
        </w:tabs>
        <w:rPr>
          <w:rFonts w:asciiTheme="minorHAnsi" w:hAnsiTheme="minorHAnsi"/>
        </w:rPr>
      </w:pPr>
      <w:r w:rsidRPr="00BF71E3">
        <w:rPr>
          <w:rFonts w:asciiTheme="minorHAnsi" w:hAnsiTheme="minorHAnsi"/>
        </w:rPr>
        <w:t xml:space="preserve"> </w:t>
      </w:r>
    </w:p>
    <w:p w:rsidR="00BF71E3" w:rsidRPr="00BF71E3" w:rsidRDefault="00BF71E3" w:rsidP="00BF71E3">
      <w:pPr>
        <w:tabs>
          <w:tab w:val="left" w:pos="360"/>
        </w:tabs>
        <w:ind w:left="2120" w:hanging="980"/>
        <w:rPr>
          <w:rFonts w:asciiTheme="minorHAnsi" w:hAnsiTheme="minorHAnsi"/>
        </w:rPr>
      </w:pPr>
      <w:r w:rsidRPr="00BF71E3">
        <w:rPr>
          <w:rFonts w:asciiTheme="minorHAnsi" w:hAnsiTheme="minorHAnsi"/>
        </w:rPr>
        <w:t>E</w:t>
      </w:r>
      <w:r w:rsidRPr="00BF71E3">
        <w:rPr>
          <w:rFonts w:asciiTheme="minorHAnsi" w:hAnsiTheme="minorHAnsi"/>
          <w:vertAlign w:val="subscript"/>
        </w:rPr>
        <w:t>sv</w:t>
      </w:r>
      <w:r w:rsidRPr="00BF71E3">
        <w:rPr>
          <w:rFonts w:asciiTheme="minorHAnsi" w:hAnsiTheme="minorHAnsi"/>
        </w:rPr>
        <w:t xml:space="preserve">        </w:t>
      </w:r>
      <w:r w:rsidRPr="00BF71E3">
        <w:rPr>
          <w:rFonts w:asciiTheme="minorHAnsi" w:hAnsiTheme="minorHAnsi"/>
        </w:rPr>
        <w:tab/>
        <w:t>je množství elektřiny vyrobené v kogeneračních jednotkách měřené na svorkách generátorů [MWh]</w:t>
      </w:r>
    </w:p>
    <w:p w:rsidR="00BF71E3" w:rsidRPr="00BF71E3" w:rsidRDefault="00BF71E3" w:rsidP="00BF71E3">
      <w:pPr>
        <w:tabs>
          <w:tab w:val="left" w:pos="360"/>
        </w:tabs>
        <w:ind w:left="2120" w:hanging="980"/>
        <w:rPr>
          <w:rFonts w:asciiTheme="minorHAnsi" w:hAnsiTheme="minorHAnsi"/>
        </w:rPr>
      </w:pPr>
      <w:r w:rsidRPr="00BF71E3">
        <w:rPr>
          <w:rFonts w:asciiTheme="minorHAnsi" w:hAnsiTheme="minorHAnsi"/>
        </w:rPr>
        <w:t>Q</w:t>
      </w:r>
      <w:r w:rsidRPr="00BF71E3">
        <w:rPr>
          <w:rFonts w:asciiTheme="minorHAnsi" w:hAnsiTheme="minorHAnsi"/>
          <w:vertAlign w:val="subscript"/>
        </w:rPr>
        <w:t>UŽ</w:t>
      </w:r>
      <w:r w:rsidRPr="00BF71E3">
        <w:rPr>
          <w:rFonts w:asciiTheme="minorHAnsi" w:hAnsiTheme="minorHAnsi"/>
        </w:rPr>
        <w:t xml:space="preserve">       </w:t>
      </w:r>
      <w:r w:rsidRPr="00BF71E3">
        <w:rPr>
          <w:rFonts w:asciiTheme="minorHAnsi" w:hAnsiTheme="minorHAnsi"/>
        </w:rPr>
        <w:tab/>
        <w:t>je množství užitečného tepla [MWh] do tepelné sítě vč</w:t>
      </w:r>
      <w:r w:rsidR="000F4516">
        <w:rPr>
          <w:rFonts w:asciiTheme="minorHAnsi" w:hAnsiTheme="minorHAnsi"/>
        </w:rPr>
        <w:t>.</w:t>
      </w:r>
      <w:r w:rsidRPr="00BF71E3">
        <w:rPr>
          <w:rFonts w:asciiTheme="minorHAnsi" w:hAnsiTheme="minorHAnsi"/>
        </w:rPr>
        <w:t>, tepelných čerpadel a  výměníků</w:t>
      </w:r>
    </w:p>
    <w:p w:rsidR="00BF71E3" w:rsidRPr="00BF71E3" w:rsidRDefault="00BF71E3" w:rsidP="00BF71E3">
      <w:pPr>
        <w:tabs>
          <w:tab w:val="left" w:pos="360"/>
        </w:tabs>
        <w:ind w:left="2120" w:hanging="980"/>
        <w:rPr>
          <w:rFonts w:asciiTheme="minorHAnsi" w:hAnsiTheme="minorHAnsi"/>
        </w:rPr>
      </w:pPr>
      <w:r w:rsidRPr="00BF71E3">
        <w:rPr>
          <w:rFonts w:asciiTheme="minorHAnsi" w:hAnsiTheme="minorHAnsi"/>
        </w:rPr>
        <w:t>Q</w:t>
      </w:r>
      <w:r w:rsidRPr="00BF71E3">
        <w:rPr>
          <w:rFonts w:asciiTheme="minorHAnsi" w:hAnsiTheme="minorHAnsi"/>
          <w:vertAlign w:val="subscript"/>
        </w:rPr>
        <w:t>PAL KJ</w:t>
      </w:r>
      <w:r w:rsidRPr="00BF71E3">
        <w:rPr>
          <w:rFonts w:asciiTheme="minorHAnsi" w:hAnsiTheme="minorHAnsi"/>
        </w:rPr>
        <w:t xml:space="preserve">   </w:t>
      </w:r>
      <w:r w:rsidRPr="00BF71E3">
        <w:rPr>
          <w:rFonts w:asciiTheme="minorHAnsi" w:hAnsiTheme="minorHAnsi"/>
        </w:rPr>
        <w:tab/>
        <w:t xml:space="preserve">je množství celkového primárního paliva [MWh] </w:t>
      </w:r>
    </w:p>
    <w:p w:rsidR="00BF71E3" w:rsidRPr="00BF71E3" w:rsidRDefault="00BF71E3" w:rsidP="00BF71E3">
      <w:pPr>
        <w:pStyle w:val="Text"/>
        <w:rPr>
          <w:rFonts w:asciiTheme="minorHAnsi" w:hAnsiTheme="minorHAnsi"/>
        </w:rPr>
      </w:pPr>
    </w:p>
    <w:p w:rsidR="00BF71E3" w:rsidRPr="00BF71E3" w:rsidRDefault="00BF71E3" w:rsidP="00BF71E3">
      <w:pPr>
        <w:tabs>
          <w:tab w:val="left" w:pos="-2160"/>
        </w:tabs>
        <w:spacing w:before="120"/>
        <w:ind w:left="567"/>
        <w:outlineLvl w:val="1"/>
        <w:rPr>
          <w:rFonts w:asciiTheme="minorHAnsi" w:hAnsiTheme="minorHAnsi"/>
          <w:szCs w:val="24"/>
        </w:rPr>
      </w:pPr>
      <w:r w:rsidRPr="00BF71E3">
        <w:rPr>
          <w:rFonts w:asciiTheme="minorHAnsi" w:hAnsiTheme="minorHAnsi"/>
          <w:szCs w:val="24"/>
        </w:rPr>
        <w:t xml:space="preserve">Roční garanční test se vztahuje na spotřeby a výkony v součtu za FDP dle skutečně dosažené doby disponibility z této doby jsou vyloučeny úseky kdy nebylo možné soustavu provozovat v rozsahu základních projektovaných parametrů. </w:t>
      </w:r>
    </w:p>
    <w:p w:rsidR="00BF71E3" w:rsidRPr="00BF71E3" w:rsidRDefault="00BF71E3" w:rsidP="00BF71E3">
      <w:pPr>
        <w:rPr>
          <w:rFonts w:asciiTheme="minorHAnsi" w:hAnsiTheme="minorHAnsi"/>
        </w:rPr>
      </w:pPr>
    </w:p>
    <w:p w:rsidR="00BF71E3" w:rsidRPr="00BF71E3" w:rsidRDefault="00BF71E3" w:rsidP="00BF71E3">
      <w:pPr>
        <w:ind w:left="709" w:firstLine="709"/>
        <w:rPr>
          <w:rFonts w:asciiTheme="minorHAnsi" w:hAnsiTheme="minorHAnsi"/>
          <w:sz w:val="16"/>
          <w:szCs w:val="16"/>
        </w:rPr>
      </w:pPr>
      <w:r w:rsidRPr="00BF71E3">
        <w:rPr>
          <w:rFonts w:asciiTheme="minorHAnsi" w:hAnsiTheme="minorHAnsi"/>
        </w:rPr>
        <w:t>η</w:t>
      </w:r>
      <w:r w:rsidRPr="00BF71E3">
        <w:rPr>
          <w:rFonts w:asciiTheme="minorHAnsi" w:hAnsiTheme="minorHAnsi"/>
          <w:vertAlign w:val="subscript"/>
        </w:rPr>
        <w:t>celk</w:t>
      </w:r>
      <w:r w:rsidRPr="00BF71E3">
        <w:rPr>
          <w:rFonts w:asciiTheme="minorHAnsi" w:hAnsiTheme="minorHAnsi"/>
        </w:rPr>
        <w:t xml:space="preserve"> =</w:t>
      </w:r>
      <w:r w:rsidRPr="00BF71E3">
        <w:rPr>
          <w:rFonts w:asciiTheme="minorHAnsi" w:hAnsiTheme="minorHAnsi"/>
        </w:rPr>
        <w:tab/>
      </w:r>
      <w:r w:rsidRPr="00BF71E3">
        <w:rPr>
          <w:rFonts w:asciiTheme="minorHAnsi" w:hAnsiTheme="minorHAnsi"/>
        </w:rPr>
        <w:tab/>
        <w:t>minimální hodnota</w:t>
      </w:r>
      <w:r w:rsidRPr="00BF71E3">
        <w:rPr>
          <w:rFonts w:asciiTheme="minorHAnsi" w:hAnsiTheme="minorHAnsi"/>
        </w:rPr>
        <w:tab/>
      </w:r>
      <w:r w:rsidRPr="00BF71E3">
        <w:rPr>
          <w:rFonts w:asciiTheme="minorHAnsi" w:hAnsiTheme="minorHAnsi"/>
        </w:rPr>
        <w:tab/>
      </w:r>
      <w:r w:rsidRPr="00BF71E3">
        <w:rPr>
          <w:rFonts w:asciiTheme="minorHAnsi" w:hAnsiTheme="minorHAnsi"/>
          <w:b/>
        </w:rPr>
        <w:t>87</w:t>
      </w:r>
      <w:r w:rsidRPr="001E5B9A">
        <w:rPr>
          <w:rFonts w:asciiTheme="minorHAnsi" w:hAnsiTheme="minorHAnsi"/>
          <w:b/>
        </w:rPr>
        <w:t>%</w:t>
      </w:r>
      <w:r w:rsidRPr="001E5B9A">
        <w:rPr>
          <w:rFonts w:asciiTheme="minorHAnsi" w:hAnsiTheme="minorHAnsi"/>
        </w:rPr>
        <w:tab/>
      </w:r>
      <w:r w:rsidRPr="001E5B9A">
        <w:rPr>
          <w:rFonts w:asciiTheme="minorHAnsi" w:hAnsiTheme="minorHAnsi"/>
        </w:rPr>
        <w:tab/>
      </w:r>
      <w:r w:rsidRPr="00BF71E3">
        <w:rPr>
          <w:rFonts w:asciiTheme="minorHAnsi" w:hAnsiTheme="minorHAnsi"/>
          <w:sz w:val="16"/>
          <w:szCs w:val="16"/>
        </w:rPr>
        <w:t>absolutní hodnota</w:t>
      </w:r>
    </w:p>
    <w:p w:rsidR="00BF71E3" w:rsidRPr="001E5B9A" w:rsidRDefault="00BF71E3" w:rsidP="00BF71E3">
      <w:pPr>
        <w:ind w:left="1418"/>
        <w:rPr>
          <w:rFonts w:asciiTheme="minorHAnsi" w:hAnsiTheme="minorHAnsi"/>
        </w:rPr>
      </w:pPr>
      <w:r w:rsidRPr="00BF71E3">
        <w:rPr>
          <w:rFonts w:asciiTheme="minorHAnsi" w:hAnsiTheme="minorHAnsi"/>
        </w:rPr>
        <w:t>η</w:t>
      </w:r>
      <w:r w:rsidRPr="00BF71E3">
        <w:rPr>
          <w:rFonts w:asciiTheme="minorHAnsi" w:hAnsiTheme="minorHAnsi"/>
          <w:vertAlign w:val="subscript"/>
        </w:rPr>
        <w:t>celk</w:t>
      </w:r>
      <w:r w:rsidRPr="00BF71E3">
        <w:rPr>
          <w:rFonts w:asciiTheme="minorHAnsi" w:hAnsiTheme="minorHAnsi"/>
        </w:rPr>
        <w:t xml:space="preserve"> =</w:t>
      </w:r>
      <w:r w:rsidRPr="00BF71E3">
        <w:rPr>
          <w:rFonts w:asciiTheme="minorHAnsi" w:hAnsiTheme="minorHAnsi"/>
        </w:rPr>
        <w:tab/>
      </w:r>
      <w:r w:rsidRPr="00BF71E3">
        <w:rPr>
          <w:rFonts w:asciiTheme="minorHAnsi" w:hAnsiTheme="minorHAnsi"/>
        </w:rPr>
        <w:tab/>
        <w:t>min. garantovaná hodnota</w:t>
      </w:r>
      <w:r w:rsidRPr="00BF71E3">
        <w:rPr>
          <w:rFonts w:asciiTheme="minorHAnsi" w:hAnsiTheme="minorHAnsi"/>
        </w:rPr>
        <w:tab/>
      </w:r>
      <w:r w:rsidRPr="00BF71E3">
        <w:rPr>
          <w:rFonts w:asciiTheme="minorHAnsi" w:hAnsiTheme="minorHAnsi"/>
          <w:b/>
        </w:rPr>
        <w:t xml:space="preserve">93 </w:t>
      </w:r>
      <w:r w:rsidRPr="001E5B9A">
        <w:rPr>
          <w:rFonts w:asciiTheme="minorHAnsi" w:hAnsiTheme="minorHAnsi"/>
          <w:b/>
        </w:rPr>
        <w:t>%</w:t>
      </w:r>
      <w:r w:rsidRPr="001E5B9A">
        <w:rPr>
          <w:rFonts w:asciiTheme="minorHAnsi" w:hAnsiTheme="minorHAnsi"/>
        </w:rPr>
        <w:tab/>
      </w:r>
      <w:r w:rsidRPr="001E5B9A">
        <w:rPr>
          <w:rFonts w:asciiTheme="minorHAnsi" w:hAnsiTheme="minorHAnsi"/>
        </w:rPr>
        <w:tab/>
      </w:r>
      <w:r w:rsidRPr="00BF71E3">
        <w:rPr>
          <w:rFonts w:asciiTheme="minorHAnsi" w:hAnsiTheme="minorHAnsi"/>
          <w:sz w:val="16"/>
          <w:szCs w:val="16"/>
        </w:rPr>
        <w:t>výchozí hodnota garance</w:t>
      </w:r>
      <w:r w:rsidRPr="001E5B9A">
        <w:rPr>
          <w:rFonts w:asciiTheme="minorHAnsi" w:hAnsiTheme="minorHAnsi"/>
        </w:rPr>
        <w:br/>
      </w:r>
      <w:r w:rsidRPr="00BF71E3">
        <w:rPr>
          <w:rFonts w:asciiTheme="minorHAnsi" w:hAnsiTheme="minorHAnsi"/>
        </w:rPr>
        <w:t>η</w:t>
      </w:r>
      <w:r w:rsidRPr="00BF71E3">
        <w:rPr>
          <w:rFonts w:asciiTheme="minorHAnsi" w:hAnsiTheme="minorHAnsi"/>
          <w:vertAlign w:val="subscript"/>
        </w:rPr>
        <w:t>celk</w:t>
      </w:r>
      <w:r w:rsidRPr="00BF71E3">
        <w:rPr>
          <w:rFonts w:asciiTheme="minorHAnsi" w:hAnsiTheme="minorHAnsi"/>
        </w:rPr>
        <w:t xml:space="preserve"> =</w:t>
      </w:r>
      <w:r w:rsidRPr="00BF71E3">
        <w:rPr>
          <w:rFonts w:asciiTheme="minorHAnsi" w:hAnsiTheme="minorHAnsi"/>
        </w:rPr>
        <w:tab/>
      </w:r>
      <w:r w:rsidRPr="00BF71E3">
        <w:rPr>
          <w:rFonts w:asciiTheme="minorHAnsi" w:hAnsiTheme="minorHAnsi"/>
        </w:rPr>
        <w:tab/>
        <w:t>garantovaná hodnota</w:t>
      </w:r>
      <w:r w:rsidRPr="00BF71E3">
        <w:rPr>
          <w:rFonts w:asciiTheme="minorHAnsi" w:hAnsiTheme="minorHAnsi"/>
        </w:rPr>
        <w:tab/>
      </w:r>
      <w:r>
        <w:rPr>
          <w:rFonts w:asciiTheme="minorHAnsi" w:hAnsiTheme="minorHAnsi"/>
        </w:rPr>
        <w:tab/>
      </w:r>
      <w:r w:rsidRPr="00BF71E3">
        <w:rPr>
          <w:rFonts w:asciiTheme="minorHAnsi" w:hAnsiTheme="minorHAnsi"/>
          <w:highlight w:val="yellow"/>
        </w:rPr>
        <w:t xml:space="preserve">xx </w:t>
      </w:r>
      <w:r w:rsidRPr="001E5B9A">
        <w:rPr>
          <w:rFonts w:asciiTheme="minorHAnsi" w:hAnsiTheme="minorHAnsi"/>
          <w:highlight w:val="yellow"/>
        </w:rPr>
        <w:t>%</w:t>
      </w:r>
      <w:r w:rsidRPr="001E5B9A">
        <w:rPr>
          <w:rFonts w:asciiTheme="minorHAnsi" w:hAnsiTheme="minorHAnsi"/>
        </w:rPr>
        <w:tab/>
      </w:r>
      <w:r w:rsidRPr="001E5B9A">
        <w:rPr>
          <w:rFonts w:asciiTheme="minorHAnsi" w:hAnsiTheme="minorHAnsi"/>
        </w:rPr>
        <w:tab/>
      </w:r>
      <w:r w:rsidRPr="001E5B9A">
        <w:rPr>
          <w:rFonts w:asciiTheme="minorHAnsi" w:hAnsiTheme="minorHAnsi"/>
          <w:highlight w:val="yellow"/>
        </w:rPr>
        <w:t>(doplní uchazeč)</w:t>
      </w:r>
    </w:p>
    <w:p w:rsidR="00B83EF3" w:rsidRDefault="00B83EF3" w:rsidP="00BF71E3">
      <w:pPr>
        <w:pStyle w:val="Text"/>
        <w:ind w:firstLine="0"/>
      </w:pPr>
    </w:p>
    <w:p w:rsidR="00B83EF3" w:rsidRDefault="00B83EF3" w:rsidP="00B83EF3">
      <w:pPr>
        <w:tabs>
          <w:tab w:val="left" w:pos="-2160"/>
        </w:tabs>
        <w:spacing w:before="120"/>
        <w:ind w:left="567"/>
        <w:outlineLvl w:val="1"/>
        <w:rPr>
          <w:rFonts w:asciiTheme="minorHAnsi" w:hAnsiTheme="minorHAnsi"/>
          <w:szCs w:val="24"/>
        </w:rPr>
      </w:pPr>
      <w:r w:rsidRPr="00B83EF3">
        <w:rPr>
          <w:rFonts w:asciiTheme="minorHAnsi" w:hAnsiTheme="minorHAnsi"/>
          <w:szCs w:val="24"/>
        </w:rPr>
        <w:t>V</w:t>
      </w:r>
      <w:r>
        <w:rPr>
          <w:rFonts w:asciiTheme="minorHAnsi" w:hAnsiTheme="minorHAnsi"/>
          <w:szCs w:val="24"/>
        </w:rPr>
        <w:t> </w:t>
      </w:r>
      <w:r w:rsidRPr="00B83EF3">
        <w:rPr>
          <w:rFonts w:asciiTheme="minorHAnsi" w:hAnsiTheme="minorHAnsi"/>
          <w:szCs w:val="24"/>
        </w:rPr>
        <w:t>případ</w:t>
      </w:r>
      <w:r>
        <w:rPr>
          <w:rFonts w:asciiTheme="minorHAnsi" w:hAnsiTheme="minorHAnsi"/>
          <w:szCs w:val="24"/>
        </w:rPr>
        <w:t xml:space="preserve">ě, že nebude dosaženo garantované hodnoty při garanční zkoušce nebo při opakované garanční zkoušce, zaplatí Zhotovitel za každé celé </w:t>
      </w:r>
      <w:r w:rsidRPr="00B83EF3">
        <w:rPr>
          <w:rFonts w:asciiTheme="minorHAnsi" w:hAnsiTheme="minorHAnsi"/>
          <w:b/>
          <w:szCs w:val="24"/>
        </w:rPr>
        <w:t>0,5</w:t>
      </w:r>
      <w:r w:rsidRPr="001E5B9A">
        <w:rPr>
          <w:rFonts w:asciiTheme="minorHAnsi" w:hAnsiTheme="minorHAnsi"/>
          <w:b/>
          <w:szCs w:val="24"/>
        </w:rPr>
        <w:t>%</w:t>
      </w:r>
      <w:r w:rsidRPr="001E5B9A">
        <w:rPr>
          <w:rFonts w:asciiTheme="minorHAnsi" w:hAnsiTheme="minorHAnsi"/>
          <w:szCs w:val="24"/>
        </w:rPr>
        <w:t xml:space="preserve"> </w:t>
      </w:r>
      <w:r w:rsidR="00524207" w:rsidRPr="001E5B9A">
        <w:rPr>
          <w:rFonts w:asciiTheme="minorHAnsi" w:hAnsiTheme="minorHAnsi"/>
          <w:szCs w:val="24"/>
        </w:rPr>
        <w:t xml:space="preserve">smluvní </w:t>
      </w:r>
      <w:r>
        <w:rPr>
          <w:rFonts w:asciiTheme="minorHAnsi" w:hAnsiTheme="minorHAnsi"/>
          <w:szCs w:val="24"/>
        </w:rPr>
        <w:t xml:space="preserve">pokutu ve výši </w:t>
      </w:r>
      <w:r>
        <w:rPr>
          <w:rFonts w:asciiTheme="minorHAnsi" w:hAnsiTheme="minorHAnsi"/>
          <w:b/>
          <w:szCs w:val="24"/>
        </w:rPr>
        <w:t>5</w:t>
      </w:r>
      <w:r w:rsidRPr="00B83EF3">
        <w:rPr>
          <w:rFonts w:asciiTheme="minorHAnsi" w:hAnsiTheme="minorHAnsi"/>
          <w:b/>
          <w:szCs w:val="24"/>
        </w:rPr>
        <w:t>00.000,- Kč</w:t>
      </w:r>
      <w:r>
        <w:rPr>
          <w:rFonts w:asciiTheme="minorHAnsi" w:hAnsiTheme="minorHAnsi"/>
          <w:szCs w:val="24"/>
        </w:rPr>
        <w:t xml:space="preserve">. V případě, že nebude dosažena minimální hodnota účinnosti, může </w:t>
      </w:r>
      <w:r w:rsidR="00C53199">
        <w:rPr>
          <w:rFonts w:asciiTheme="minorHAnsi" w:hAnsiTheme="minorHAnsi"/>
          <w:szCs w:val="24"/>
        </w:rPr>
        <w:t>Objednatel</w:t>
      </w:r>
      <w:r>
        <w:rPr>
          <w:rFonts w:asciiTheme="minorHAnsi" w:hAnsiTheme="minorHAnsi"/>
          <w:szCs w:val="24"/>
        </w:rPr>
        <w:t xml:space="preserve"> odstoupit od smlouvy dle článku 1</w:t>
      </w:r>
      <w:r w:rsidR="00C53199">
        <w:rPr>
          <w:rFonts w:asciiTheme="minorHAnsi" w:hAnsiTheme="minorHAnsi"/>
          <w:szCs w:val="24"/>
        </w:rPr>
        <w:t>8</w:t>
      </w:r>
      <w:r>
        <w:rPr>
          <w:rFonts w:asciiTheme="minorHAnsi" w:hAnsiTheme="minorHAnsi"/>
          <w:szCs w:val="24"/>
        </w:rPr>
        <w:t>.1.</w:t>
      </w:r>
    </w:p>
    <w:p w:rsidR="00BF71E3" w:rsidRDefault="00BF71E3" w:rsidP="00BF71E3">
      <w:pPr>
        <w:ind w:left="709"/>
        <w:jc w:val="left"/>
        <w:rPr>
          <w:sz w:val="22"/>
        </w:rPr>
      </w:pPr>
      <w:bookmarkStart w:id="22" w:name="_31aum4uuf3qt" w:colFirst="0" w:colLast="0"/>
      <w:bookmarkEnd w:id="22"/>
    </w:p>
    <w:p w:rsidR="00BF71E3" w:rsidRPr="00BF71E3" w:rsidRDefault="00BF71E3" w:rsidP="00BF71E3">
      <w:pPr>
        <w:numPr>
          <w:ilvl w:val="1"/>
          <w:numId w:val="9"/>
        </w:numPr>
        <w:tabs>
          <w:tab w:val="left" w:pos="-2160"/>
        </w:tabs>
        <w:spacing w:before="120"/>
        <w:outlineLvl w:val="1"/>
        <w:rPr>
          <w:rFonts w:asciiTheme="minorHAnsi" w:hAnsiTheme="minorHAnsi"/>
          <w:szCs w:val="24"/>
        </w:rPr>
      </w:pPr>
      <w:r w:rsidRPr="00BF71E3">
        <w:rPr>
          <w:rFonts w:asciiTheme="minorHAnsi" w:hAnsiTheme="minorHAnsi"/>
          <w:szCs w:val="24"/>
        </w:rPr>
        <w:t xml:space="preserve">Elektrická účinnost výrobny, zahrnuje všechny komponenty spotřebovávající primární palivo (zemní plyn) a vyrábějící elektrickou energii ( KGJ ). Pro výpočet se použije celkový součet spotřeby primárních paliv při nominálním výkonu, součet celkové svorkové elektrické energie. Pro stanovení celkové účinnosti bude měření probíhat při garančním testu v úseku 8 hod. a jako roční celková účinnost výroby dle shodného modelu pro výpočet celkové účinnosti. </w:t>
      </w:r>
      <w:r w:rsidR="008A69B5" w:rsidRPr="00BF71E3">
        <w:rPr>
          <w:rFonts w:asciiTheme="minorHAnsi" w:hAnsiTheme="minorHAnsi"/>
          <w:szCs w:val="24"/>
        </w:rPr>
        <w:t xml:space="preserve">Pro stanovení spotřeby primárního paliva se stanovuje spotřeba v kWh a definují se tyto parametry </w:t>
      </w:r>
      <w:bookmarkStart w:id="23" w:name="_Hlk487526503"/>
      <w:r w:rsidR="008A69B5" w:rsidRPr="00B35DF2">
        <w:rPr>
          <w:rFonts w:asciiTheme="minorHAnsi" w:hAnsiTheme="minorHAnsi"/>
          <w:szCs w:val="24"/>
        </w:rPr>
        <w:t>výhřevnost 0,03429 GJ/m3</w:t>
      </w:r>
      <w:bookmarkEnd w:id="23"/>
      <w:r w:rsidR="008A69B5" w:rsidRPr="00B35DF2">
        <w:rPr>
          <w:rFonts w:asciiTheme="minorHAnsi" w:hAnsiTheme="minorHAnsi"/>
          <w:szCs w:val="24"/>
        </w:rPr>
        <w:t>, t = 15˚C, p = 101,3 kPa</w:t>
      </w:r>
      <w:r w:rsidR="008A69B5">
        <w:rPr>
          <w:rFonts w:asciiTheme="minorHAnsi" w:hAnsiTheme="minorHAnsi"/>
          <w:szCs w:val="24"/>
        </w:rPr>
        <w:t xml:space="preserve">, pro vyloučení pochybností se má za to že se pro výpočet účinností se aplikuje vyhláška </w:t>
      </w:r>
      <w:r w:rsidR="008A69B5" w:rsidRPr="008A69B5">
        <w:rPr>
          <w:rFonts w:asciiTheme="minorHAnsi" w:hAnsiTheme="minorHAnsi"/>
          <w:szCs w:val="24"/>
        </w:rPr>
        <w:t>č</w:t>
      </w:r>
      <w:r w:rsidR="008A69B5">
        <w:rPr>
          <w:rFonts w:asciiTheme="minorHAnsi" w:hAnsiTheme="minorHAnsi"/>
          <w:szCs w:val="24"/>
        </w:rPr>
        <w:t>.4</w:t>
      </w:r>
      <w:r w:rsidR="008A69B5" w:rsidRPr="008A69B5">
        <w:rPr>
          <w:rFonts w:asciiTheme="minorHAnsi" w:hAnsiTheme="minorHAnsi"/>
          <w:szCs w:val="24"/>
        </w:rPr>
        <w:t>53/2012</w:t>
      </w:r>
      <w:r w:rsidR="008A69B5" w:rsidRPr="008A69B5">
        <w:rPr>
          <w:rFonts w:asciiTheme="minorHAnsi" w:hAnsiTheme="minorHAnsi"/>
          <w:szCs w:val="24"/>
        </w:rPr>
        <w:tab/>
        <w:t>Sb.</w:t>
      </w:r>
      <w:r w:rsidRPr="00BF71E3">
        <w:rPr>
          <w:rFonts w:asciiTheme="minorHAnsi" w:hAnsiTheme="minorHAnsi"/>
          <w:szCs w:val="24"/>
        </w:rPr>
        <w:t xml:space="preserve"> Pro celkové množství vyrobené elektrické energie se stanovují podmínky pro generátory a to hodnota při nepřetíženém soustrojí a výkonu při skutečném cos f. </w:t>
      </w:r>
    </w:p>
    <w:p w:rsidR="00BF71E3" w:rsidRPr="00BF71E3" w:rsidRDefault="00BF71E3" w:rsidP="00BF71E3">
      <w:pPr>
        <w:tabs>
          <w:tab w:val="left" w:pos="-2160"/>
        </w:tabs>
        <w:spacing w:before="120"/>
        <w:ind w:left="567"/>
        <w:outlineLvl w:val="1"/>
        <w:rPr>
          <w:rFonts w:asciiTheme="minorHAnsi" w:hAnsiTheme="minorHAnsi"/>
          <w:szCs w:val="24"/>
        </w:rPr>
      </w:pPr>
      <w:r w:rsidRPr="00BF71E3">
        <w:rPr>
          <w:rFonts w:asciiTheme="minorHAnsi" w:hAnsiTheme="minorHAnsi"/>
          <w:szCs w:val="24"/>
        </w:rPr>
        <w:t>Elektrická účinnost kogenerační jednotky vyjádřená desetinným číslem ηcelk se stanoví podle vzorce:</w:t>
      </w:r>
    </w:p>
    <w:p w:rsidR="00BF71E3" w:rsidRPr="00BF71E3" w:rsidRDefault="00BF71E3" w:rsidP="00BF71E3">
      <w:pPr>
        <w:tabs>
          <w:tab w:val="left" w:pos="360"/>
        </w:tabs>
        <w:spacing w:before="120"/>
        <w:rPr>
          <w:rFonts w:asciiTheme="minorHAnsi" w:hAnsiTheme="minorHAnsi"/>
          <w:sz w:val="22"/>
          <w:szCs w:val="22"/>
        </w:rPr>
      </w:pPr>
      <w:r>
        <w:rPr>
          <w:sz w:val="22"/>
          <w:szCs w:val="22"/>
        </w:rPr>
        <w:tab/>
      </w:r>
      <w:r>
        <w:rPr>
          <w:sz w:val="22"/>
          <w:szCs w:val="22"/>
        </w:rPr>
        <w:tab/>
      </w:r>
      <w:r w:rsidRPr="00BF71E3">
        <w:rPr>
          <w:rFonts w:asciiTheme="minorHAnsi" w:hAnsiTheme="minorHAnsi"/>
          <w:sz w:val="22"/>
          <w:szCs w:val="22"/>
        </w:rPr>
        <w:t>η</w:t>
      </w:r>
      <w:r w:rsidRPr="00BF71E3">
        <w:rPr>
          <w:rFonts w:asciiTheme="minorHAnsi" w:hAnsiTheme="minorHAnsi"/>
          <w:sz w:val="22"/>
          <w:szCs w:val="22"/>
          <w:vertAlign w:val="subscript"/>
        </w:rPr>
        <w:t>celk</w:t>
      </w:r>
      <w:r w:rsidRPr="00BF71E3">
        <w:rPr>
          <w:rFonts w:asciiTheme="minorHAnsi" w:hAnsiTheme="minorHAnsi"/>
          <w:sz w:val="22"/>
          <w:szCs w:val="22"/>
        </w:rPr>
        <w:t xml:space="preserve"> = E</w:t>
      </w:r>
      <w:r w:rsidRPr="00BF71E3">
        <w:rPr>
          <w:rFonts w:asciiTheme="minorHAnsi" w:hAnsiTheme="minorHAnsi"/>
          <w:sz w:val="22"/>
          <w:szCs w:val="22"/>
          <w:vertAlign w:val="subscript"/>
        </w:rPr>
        <w:t>sv</w:t>
      </w:r>
      <w:r w:rsidRPr="00BF71E3">
        <w:rPr>
          <w:rFonts w:asciiTheme="minorHAnsi" w:hAnsiTheme="minorHAnsi"/>
          <w:sz w:val="22"/>
          <w:szCs w:val="22"/>
        </w:rPr>
        <w:t xml:space="preserve"> / Q</w:t>
      </w:r>
      <w:r w:rsidRPr="00BF71E3">
        <w:rPr>
          <w:rFonts w:asciiTheme="minorHAnsi" w:hAnsiTheme="minorHAnsi"/>
          <w:sz w:val="22"/>
          <w:szCs w:val="22"/>
          <w:vertAlign w:val="subscript"/>
        </w:rPr>
        <w:t>PAL KJ</w:t>
      </w:r>
    </w:p>
    <w:p w:rsidR="00BF71E3" w:rsidRPr="00BF71E3" w:rsidRDefault="00BF71E3" w:rsidP="00BF71E3">
      <w:pPr>
        <w:tabs>
          <w:tab w:val="left" w:pos="360"/>
        </w:tabs>
        <w:spacing w:before="120"/>
        <w:rPr>
          <w:rFonts w:asciiTheme="minorHAnsi" w:hAnsiTheme="minorHAnsi"/>
          <w:sz w:val="22"/>
          <w:szCs w:val="22"/>
        </w:rPr>
      </w:pPr>
      <w:r w:rsidRPr="00BF71E3">
        <w:rPr>
          <w:rFonts w:asciiTheme="minorHAnsi" w:hAnsiTheme="minorHAnsi"/>
          <w:sz w:val="22"/>
          <w:szCs w:val="22"/>
        </w:rPr>
        <w:t xml:space="preserve"> </w:t>
      </w:r>
    </w:p>
    <w:p w:rsidR="00BF71E3" w:rsidRPr="00BF71E3" w:rsidRDefault="00BF71E3" w:rsidP="00BF71E3">
      <w:pPr>
        <w:tabs>
          <w:tab w:val="left" w:pos="360"/>
        </w:tabs>
        <w:spacing w:before="120"/>
        <w:ind w:left="2120" w:hanging="980"/>
        <w:rPr>
          <w:rFonts w:asciiTheme="minorHAnsi" w:hAnsiTheme="minorHAnsi"/>
          <w:sz w:val="22"/>
          <w:szCs w:val="22"/>
        </w:rPr>
      </w:pPr>
      <w:r w:rsidRPr="00BF71E3">
        <w:rPr>
          <w:rFonts w:asciiTheme="minorHAnsi" w:hAnsiTheme="minorHAnsi"/>
          <w:sz w:val="22"/>
          <w:szCs w:val="22"/>
        </w:rPr>
        <w:t>E</w:t>
      </w:r>
      <w:r w:rsidRPr="00BF71E3">
        <w:rPr>
          <w:rFonts w:asciiTheme="minorHAnsi" w:hAnsiTheme="minorHAnsi"/>
          <w:sz w:val="22"/>
          <w:szCs w:val="22"/>
          <w:vertAlign w:val="subscript"/>
        </w:rPr>
        <w:t>sv</w:t>
      </w:r>
      <w:r w:rsidRPr="00BF71E3">
        <w:rPr>
          <w:rFonts w:asciiTheme="minorHAnsi" w:hAnsiTheme="minorHAnsi"/>
          <w:sz w:val="22"/>
          <w:szCs w:val="22"/>
        </w:rPr>
        <w:t xml:space="preserve">        </w:t>
      </w:r>
      <w:r w:rsidRPr="00BF71E3">
        <w:rPr>
          <w:rFonts w:asciiTheme="minorHAnsi" w:hAnsiTheme="minorHAnsi"/>
          <w:sz w:val="22"/>
          <w:szCs w:val="22"/>
        </w:rPr>
        <w:tab/>
        <w:t>je množství elektřiny vyrobené v kogeneračních jednotkách měřené na svorkách generátorů [MWh]</w:t>
      </w:r>
    </w:p>
    <w:p w:rsidR="00BF71E3" w:rsidRPr="00BF71E3" w:rsidRDefault="00BF71E3" w:rsidP="00BF71E3">
      <w:pPr>
        <w:tabs>
          <w:tab w:val="left" w:pos="360"/>
        </w:tabs>
        <w:spacing w:before="120"/>
        <w:ind w:left="2120" w:hanging="980"/>
        <w:rPr>
          <w:rFonts w:asciiTheme="minorHAnsi" w:hAnsiTheme="minorHAnsi"/>
          <w:sz w:val="22"/>
          <w:szCs w:val="22"/>
        </w:rPr>
      </w:pPr>
      <w:r w:rsidRPr="00BF71E3">
        <w:rPr>
          <w:rFonts w:asciiTheme="minorHAnsi" w:hAnsiTheme="minorHAnsi"/>
          <w:sz w:val="22"/>
          <w:szCs w:val="22"/>
        </w:rPr>
        <w:t>Q</w:t>
      </w:r>
      <w:r w:rsidRPr="00BF71E3">
        <w:rPr>
          <w:rFonts w:asciiTheme="minorHAnsi" w:hAnsiTheme="minorHAnsi"/>
          <w:sz w:val="22"/>
          <w:szCs w:val="22"/>
          <w:vertAlign w:val="subscript"/>
        </w:rPr>
        <w:t>PAL KJ</w:t>
      </w:r>
      <w:r w:rsidRPr="00BF71E3">
        <w:rPr>
          <w:rFonts w:asciiTheme="minorHAnsi" w:hAnsiTheme="minorHAnsi"/>
          <w:sz w:val="22"/>
          <w:szCs w:val="22"/>
        </w:rPr>
        <w:t xml:space="preserve">    </w:t>
      </w:r>
      <w:r w:rsidRPr="00BF71E3">
        <w:rPr>
          <w:rFonts w:asciiTheme="minorHAnsi" w:hAnsiTheme="minorHAnsi"/>
          <w:sz w:val="22"/>
          <w:szCs w:val="22"/>
        </w:rPr>
        <w:tab/>
        <w:t xml:space="preserve">je množství celkového primárního paliva [MWh] </w:t>
      </w:r>
    </w:p>
    <w:p w:rsidR="00BF71E3" w:rsidRPr="00BF71E3" w:rsidRDefault="00BF71E3" w:rsidP="00BF71E3">
      <w:pPr>
        <w:tabs>
          <w:tab w:val="left" w:pos="-2160"/>
        </w:tabs>
        <w:spacing w:before="120"/>
        <w:ind w:left="567"/>
        <w:outlineLvl w:val="1"/>
        <w:rPr>
          <w:rFonts w:asciiTheme="minorHAnsi" w:hAnsiTheme="minorHAnsi"/>
          <w:szCs w:val="24"/>
        </w:rPr>
      </w:pPr>
      <w:r w:rsidRPr="00BF71E3">
        <w:rPr>
          <w:rFonts w:asciiTheme="minorHAnsi" w:hAnsiTheme="minorHAnsi"/>
          <w:szCs w:val="24"/>
        </w:rPr>
        <w:t xml:space="preserve">Roční garanční test se vztahuje na spotřeby a výkony v součtu za FDP dle skutečně dosažené doby disponibility z této doby jsou vyloučeny úseky kdy nebylo možné soustavu provozovat v rozsahu základních projektovaných parametrů. </w:t>
      </w:r>
    </w:p>
    <w:p w:rsidR="00BF71E3" w:rsidRPr="00BF71E3" w:rsidRDefault="00BF71E3" w:rsidP="00BF71E3">
      <w:pPr>
        <w:rPr>
          <w:rFonts w:asciiTheme="minorHAnsi" w:hAnsiTheme="minorHAnsi"/>
        </w:rPr>
      </w:pPr>
    </w:p>
    <w:p w:rsidR="00BF71E3" w:rsidRPr="001E5B9A" w:rsidRDefault="00BF71E3" w:rsidP="00BF71E3">
      <w:pPr>
        <w:ind w:left="567"/>
        <w:jc w:val="left"/>
        <w:rPr>
          <w:rFonts w:asciiTheme="minorHAnsi" w:hAnsiTheme="minorHAnsi"/>
        </w:rPr>
      </w:pPr>
      <w:r w:rsidRPr="00BF71E3">
        <w:rPr>
          <w:rFonts w:asciiTheme="minorHAnsi" w:hAnsiTheme="minorHAnsi"/>
        </w:rPr>
        <w:t>η</w:t>
      </w:r>
      <w:r w:rsidRPr="00BF71E3">
        <w:rPr>
          <w:rFonts w:asciiTheme="minorHAnsi" w:hAnsiTheme="minorHAnsi"/>
          <w:vertAlign w:val="subscript"/>
        </w:rPr>
        <w:t>celk</w:t>
      </w:r>
      <w:r w:rsidRPr="00BF71E3">
        <w:rPr>
          <w:rFonts w:asciiTheme="minorHAnsi" w:hAnsiTheme="minorHAnsi"/>
        </w:rPr>
        <w:t xml:space="preserve"> =</w:t>
      </w:r>
      <w:r w:rsidRPr="00BF71E3">
        <w:rPr>
          <w:rFonts w:asciiTheme="minorHAnsi" w:hAnsiTheme="minorHAnsi"/>
        </w:rPr>
        <w:tab/>
      </w:r>
      <w:r w:rsidRPr="00BF71E3">
        <w:rPr>
          <w:rFonts w:asciiTheme="minorHAnsi" w:hAnsiTheme="minorHAnsi"/>
        </w:rPr>
        <w:tab/>
        <w:t>minimální hodnota</w:t>
      </w:r>
      <w:r w:rsidRPr="00BF71E3">
        <w:rPr>
          <w:rFonts w:asciiTheme="minorHAnsi" w:hAnsiTheme="minorHAnsi"/>
        </w:rPr>
        <w:tab/>
      </w:r>
      <w:r w:rsidRPr="00BF71E3">
        <w:rPr>
          <w:rFonts w:asciiTheme="minorHAnsi" w:hAnsiTheme="minorHAnsi"/>
        </w:rPr>
        <w:tab/>
      </w:r>
      <w:r w:rsidRPr="00BF71E3">
        <w:rPr>
          <w:rFonts w:asciiTheme="minorHAnsi" w:hAnsiTheme="minorHAnsi"/>
          <w:b/>
        </w:rPr>
        <w:t>40</w:t>
      </w:r>
      <w:r w:rsidRPr="001E5B9A">
        <w:rPr>
          <w:rFonts w:asciiTheme="minorHAnsi" w:hAnsiTheme="minorHAnsi"/>
          <w:b/>
        </w:rPr>
        <w:t>%</w:t>
      </w:r>
      <w:r w:rsidRPr="001E5B9A">
        <w:rPr>
          <w:rFonts w:asciiTheme="minorHAnsi" w:hAnsiTheme="minorHAnsi"/>
        </w:rPr>
        <w:tab/>
      </w:r>
      <w:r w:rsidRPr="001E5B9A">
        <w:rPr>
          <w:rFonts w:asciiTheme="minorHAnsi" w:hAnsiTheme="minorHAnsi"/>
        </w:rPr>
        <w:tab/>
      </w:r>
      <w:r w:rsidRPr="00BF71E3">
        <w:rPr>
          <w:rFonts w:asciiTheme="minorHAnsi" w:hAnsiTheme="minorHAnsi"/>
          <w:sz w:val="16"/>
          <w:szCs w:val="16"/>
        </w:rPr>
        <w:t>absolutní hodnota</w:t>
      </w:r>
      <w:r w:rsidRPr="001E5B9A">
        <w:rPr>
          <w:rFonts w:asciiTheme="minorHAnsi" w:hAnsiTheme="minorHAnsi"/>
        </w:rPr>
        <w:br/>
      </w:r>
      <w:r w:rsidRPr="00BF71E3">
        <w:rPr>
          <w:rFonts w:asciiTheme="minorHAnsi" w:hAnsiTheme="minorHAnsi"/>
        </w:rPr>
        <w:t>η</w:t>
      </w:r>
      <w:r w:rsidRPr="00BF71E3">
        <w:rPr>
          <w:rFonts w:asciiTheme="minorHAnsi" w:hAnsiTheme="minorHAnsi"/>
          <w:vertAlign w:val="subscript"/>
        </w:rPr>
        <w:t>celk</w:t>
      </w:r>
      <w:r w:rsidRPr="00BF71E3">
        <w:rPr>
          <w:rFonts w:asciiTheme="minorHAnsi" w:hAnsiTheme="minorHAnsi"/>
        </w:rPr>
        <w:t xml:space="preserve"> =</w:t>
      </w:r>
      <w:r w:rsidRPr="00BF71E3">
        <w:rPr>
          <w:rFonts w:asciiTheme="minorHAnsi" w:hAnsiTheme="minorHAnsi"/>
        </w:rPr>
        <w:tab/>
      </w:r>
      <w:r w:rsidRPr="00BF71E3">
        <w:rPr>
          <w:rFonts w:asciiTheme="minorHAnsi" w:hAnsiTheme="minorHAnsi"/>
        </w:rPr>
        <w:tab/>
        <w:t>garantovaná hodnota</w:t>
      </w:r>
      <w:r w:rsidR="00D55A63">
        <w:rPr>
          <w:rFonts w:asciiTheme="minorHAnsi" w:hAnsiTheme="minorHAnsi"/>
        </w:rPr>
        <w:tab/>
      </w:r>
      <w:r w:rsidRPr="00BF71E3">
        <w:rPr>
          <w:rFonts w:asciiTheme="minorHAnsi" w:hAnsiTheme="minorHAnsi"/>
        </w:rPr>
        <w:tab/>
      </w:r>
      <w:r w:rsidRPr="00BF71E3">
        <w:rPr>
          <w:rFonts w:asciiTheme="minorHAnsi" w:hAnsiTheme="minorHAnsi"/>
          <w:highlight w:val="yellow"/>
        </w:rPr>
        <w:t xml:space="preserve">xx </w:t>
      </w:r>
      <w:r w:rsidRPr="001E5B9A">
        <w:rPr>
          <w:rFonts w:asciiTheme="minorHAnsi" w:hAnsiTheme="minorHAnsi"/>
          <w:highlight w:val="yellow"/>
        </w:rPr>
        <w:t>%</w:t>
      </w:r>
      <w:r w:rsidRPr="001E5B9A">
        <w:rPr>
          <w:rFonts w:asciiTheme="minorHAnsi" w:hAnsiTheme="minorHAnsi"/>
        </w:rPr>
        <w:tab/>
      </w:r>
      <w:r w:rsidRPr="001E5B9A">
        <w:rPr>
          <w:rFonts w:asciiTheme="minorHAnsi" w:hAnsiTheme="minorHAnsi"/>
          <w:highlight w:val="yellow"/>
        </w:rPr>
        <w:t>(doplní uchazeč)</w:t>
      </w:r>
    </w:p>
    <w:p w:rsidR="00B83EF3" w:rsidRDefault="00BF71E3" w:rsidP="00B83EF3">
      <w:pPr>
        <w:tabs>
          <w:tab w:val="left" w:pos="-2160"/>
        </w:tabs>
        <w:spacing w:before="120"/>
        <w:ind w:left="567"/>
        <w:outlineLvl w:val="1"/>
        <w:rPr>
          <w:rFonts w:asciiTheme="minorHAnsi" w:hAnsiTheme="minorHAnsi"/>
          <w:szCs w:val="24"/>
        </w:rPr>
      </w:pPr>
      <w:r w:rsidRPr="00BF71E3">
        <w:rPr>
          <w:rFonts w:asciiTheme="minorHAnsi" w:hAnsiTheme="minorHAnsi"/>
        </w:rPr>
        <w:br/>
      </w:r>
      <w:r w:rsidR="00B83EF3" w:rsidRPr="00B83EF3">
        <w:rPr>
          <w:rFonts w:asciiTheme="minorHAnsi" w:hAnsiTheme="minorHAnsi"/>
          <w:szCs w:val="24"/>
        </w:rPr>
        <w:t>V</w:t>
      </w:r>
      <w:r w:rsidR="00B83EF3">
        <w:rPr>
          <w:rFonts w:asciiTheme="minorHAnsi" w:hAnsiTheme="minorHAnsi"/>
          <w:szCs w:val="24"/>
        </w:rPr>
        <w:t> </w:t>
      </w:r>
      <w:r w:rsidR="00B83EF3" w:rsidRPr="00B83EF3">
        <w:rPr>
          <w:rFonts w:asciiTheme="minorHAnsi" w:hAnsiTheme="minorHAnsi"/>
          <w:szCs w:val="24"/>
        </w:rPr>
        <w:t>případ</w:t>
      </w:r>
      <w:r w:rsidR="00B83EF3">
        <w:rPr>
          <w:rFonts w:asciiTheme="minorHAnsi" w:hAnsiTheme="minorHAnsi"/>
          <w:szCs w:val="24"/>
        </w:rPr>
        <w:t xml:space="preserve">ě, že nebude dosaženo garantované hodnoty při garanční zkoušce nebo při opakované garanční zkoušce, zaplatí Zhotovitel za každé celé </w:t>
      </w:r>
      <w:r w:rsidR="00B83EF3" w:rsidRPr="00B83EF3">
        <w:rPr>
          <w:rFonts w:asciiTheme="minorHAnsi" w:hAnsiTheme="minorHAnsi"/>
          <w:b/>
          <w:szCs w:val="24"/>
        </w:rPr>
        <w:t>0,</w:t>
      </w:r>
      <w:r w:rsidR="00B83EF3">
        <w:rPr>
          <w:rFonts w:asciiTheme="minorHAnsi" w:hAnsiTheme="minorHAnsi"/>
          <w:b/>
          <w:szCs w:val="24"/>
        </w:rPr>
        <w:t>2</w:t>
      </w:r>
      <w:r w:rsidR="00B83EF3" w:rsidRPr="001E5B9A">
        <w:rPr>
          <w:rFonts w:asciiTheme="minorHAnsi" w:hAnsiTheme="minorHAnsi"/>
          <w:b/>
          <w:szCs w:val="24"/>
        </w:rPr>
        <w:t>%</w:t>
      </w:r>
      <w:r w:rsidR="00B83EF3" w:rsidRPr="001E5B9A">
        <w:rPr>
          <w:rFonts w:asciiTheme="minorHAnsi" w:hAnsiTheme="minorHAnsi"/>
          <w:szCs w:val="24"/>
        </w:rPr>
        <w:t xml:space="preserve"> </w:t>
      </w:r>
      <w:r w:rsidR="00524207" w:rsidRPr="001E5B9A">
        <w:rPr>
          <w:rFonts w:asciiTheme="minorHAnsi" w:hAnsiTheme="minorHAnsi"/>
          <w:szCs w:val="24"/>
        </w:rPr>
        <w:t xml:space="preserve">smluvní </w:t>
      </w:r>
      <w:r w:rsidR="00B83EF3">
        <w:rPr>
          <w:rFonts w:asciiTheme="minorHAnsi" w:hAnsiTheme="minorHAnsi"/>
          <w:szCs w:val="24"/>
        </w:rPr>
        <w:t xml:space="preserve">pokutu ve výši </w:t>
      </w:r>
      <w:r w:rsidR="00B476EF">
        <w:rPr>
          <w:rFonts w:asciiTheme="minorHAnsi" w:hAnsiTheme="minorHAnsi"/>
          <w:b/>
          <w:szCs w:val="24"/>
        </w:rPr>
        <w:t>2</w:t>
      </w:r>
      <w:r w:rsidR="00B83EF3" w:rsidRPr="00B83EF3">
        <w:rPr>
          <w:rFonts w:asciiTheme="minorHAnsi" w:hAnsiTheme="minorHAnsi"/>
          <w:b/>
          <w:szCs w:val="24"/>
        </w:rPr>
        <w:t>00.000,- Kč</w:t>
      </w:r>
      <w:r w:rsidR="00B83EF3">
        <w:rPr>
          <w:rFonts w:asciiTheme="minorHAnsi" w:hAnsiTheme="minorHAnsi"/>
          <w:szCs w:val="24"/>
        </w:rPr>
        <w:t xml:space="preserve">. V případě, že nebude dosažena minimální hodnota účinnosti, může </w:t>
      </w:r>
      <w:r w:rsidR="00C53199">
        <w:rPr>
          <w:rFonts w:asciiTheme="minorHAnsi" w:hAnsiTheme="minorHAnsi"/>
          <w:szCs w:val="24"/>
        </w:rPr>
        <w:t xml:space="preserve">Objednatel </w:t>
      </w:r>
      <w:r w:rsidR="00B83EF3">
        <w:rPr>
          <w:rFonts w:asciiTheme="minorHAnsi" w:hAnsiTheme="minorHAnsi"/>
          <w:szCs w:val="24"/>
        </w:rPr>
        <w:t>odstoupit od smlouvy dle článku 1</w:t>
      </w:r>
      <w:r w:rsidR="00C53199">
        <w:rPr>
          <w:rFonts w:asciiTheme="minorHAnsi" w:hAnsiTheme="minorHAnsi"/>
          <w:szCs w:val="24"/>
        </w:rPr>
        <w:t>8</w:t>
      </w:r>
      <w:r w:rsidR="00B83EF3">
        <w:rPr>
          <w:rFonts w:asciiTheme="minorHAnsi" w:hAnsiTheme="minorHAnsi"/>
          <w:szCs w:val="24"/>
        </w:rPr>
        <w:t>.1.</w:t>
      </w:r>
    </w:p>
    <w:p w:rsidR="00B83EF3" w:rsidRDefault="00B83EF3" w:rsidP="00BF71E3">
      <w:pPr>
        <w:pStyle w:val="Text"/>
        <w:ind w:firstLine="0"/>
      </w:pPr>
    </w:p>
    <w:p w:rsidR="00BF71E3" w:rsidRPr="00BF71E3" w:rsidRDefault="00BF71E3" w:rsidP="00BF71E3">
      <w:pPr>
        <w:numPr>
          <w:ilvl w:val="1"/>
          <w:numId w:val="9"/>
        </w:numPr>
        <w:tabs>
          <w:tab w:val="left" w:pos="-2160"/>
        </w:tabs>
        <w:spacing w:before="120"/>
        <w:outlineLvl w:val="1"/>
        <w:rPr>
          <w:rFonts w:asciiTheme="minorHAnsi" w:hAnsiTheme="minorHAnsi"/>
          <w:szCs w:val="24"/>
        </w:rPr>
      </w:pPr>
      <w:r w:rsidRPr="00BF71E3">
        <w:rPr>
          <w:rFonts w:asciiTheme="minorHAnsi" w:hAnsiTheme="minorHAnsi"/>
          <w:szCs w:val="24"/>
        </w:rPr>
        <w:lastRenderedPageBreak/>
        <w:t>Disponibilita díla se vyhodnotí v délce jednoho roku a nejpozději do 24 měsíců od předání. V době měření disponibility bude provedeno i měření celkové, elektrické účinnosti a spotřeby vody pro roční test. Disponibilita je chápana jako dostupnost zařízení a do této doby se počítá i stav kdy zařízení je v režimu odstaveno z provozních důvodů ( není potřeba chod ). Pro roční test je stanoven fond 8760 hod./rok ze kterého je odečtena doba na servisní zásahy nabídnutá uchazečem.</w:t>
      </w:r>
    </w:p>
    <w:p w:rsidR="00BF71E3" w:rsidRPr="00021571" w:rsidRDefault="00BF71E3" w:rsidP="00BF71E3">
      <w:pPr>
        <w:rPr>
          <w:sz w:val="22"/>
          <w:szCs w:val="22"/>
        </w:rPr>
      </w:pPr>
    </w:p>
    <w:p w:rsidR="00BF71E3" w:rsidRPr="00BF71E3" w:rsidRDefault="00BF71E3" w:rsidP="00BF71E3">
      <w:pPr>
        <w:tabs>
          <w:tab w:val="left" w:pos="360"/>
        </w:tabs>
        <w:spacing w:before="120"/>
        <w:rPr>
          <w:rFonts w:asciiTheme="minorHAnsi" w:hAnsiTheme="minorHAnsi"/>
          <w:b/>
          <w:sz w:val="22"/>
          <w:szCs w:val="22"/>
        </w:rPr>
      </w:pPr>
      <w:r>
        <w:rPr>
          <w:sz w:val="22"/>
          <w:szCs w:val="22"/>
        </w:rPr>
        <w:tab/>
      </w:r>
      <w:r w:rsidRPr="00BF71E3">
        <w:rPr>
          <w:rFonts w:asciiTheme="minorHAnsi" w:hAnsiTheme="minorHAnsi"/>
          <w:sz w:val="22"/>
          <w:szCs w:val="22"/>
        </w:rPr>
        <w:tab/>
        <w:t>D</w:t>
      </w:r>
      <w:r w:rsidRPr="00BF71E3">
        <w:rPr>
          <w:rFonts w:asciiTheme="minorHAnsi" w:hAnsiTheme="minorHAnsi"/>
          <w:sz w:val="22"/>
          <w:szCs w:val="22"/>
          <w:vertAlign w:val="subscript"/>
        </w:rPr>
        <w:t>min</w:t>
      </w:r>
      <w:r w:rsidRPr="00BF71E3">
        <w:rPr>
          <w:rFonts w:asciiTheme="minorHAnsi" w:hAnsiTheme="minorHAnsi"/>
          <w:sz w:val="22"/>
          <w:szCs w:val="22"/>
        </w:rPr>
        <w:t xml:space="preserve">        </w:t>
      </w:r>
      <w:r w:rsidRPr="00BF71E3">
        <w:rPr>
          <w:rFonts w:asciiTheme="minorHAnsi" w:hAnsiTheme="minorHAnsi"/>
          <w:sz w:val="22"/>
          <w:szCs w:val="22"/>
        </w:rPr>
        <w:tab/>
        <w:t xml:space="preserve">minimální disponibilita Předmětu Díla  </w:t>
      </w:r>
      <w:r w:rsidRPr="00BF71E3">
        <w:rPr>
          <w:rFonts w:asciiTheme="minorHAnsi" w:hAnsiTheme="minorHAnsi"/>
          <w:sz w:val="22"/>
          <w:szCs w:val="22"/>
        </w:rPr>
        <w:tab/>
      </w:r>
      <w:r w:rsidRPr="00BF71E3">
        <w:rPr>
          <w:rFonts w:asciiTheme="minorHAnsi" w:hAnsiTheme="minorHAnsi"/>
          <w:sz w:val="22"/>
          <w:szCs w:val="22"/>
        </w:rPr>
        <w:tab/>
      </w:r>
      <w:r w:rsidRPr="00BF71E3">
        <w:rPr>
          <w:rFonts w:asciiTheme="minorHAnsi" w:hAnsiTheme="minorHAnsi"/>
          <w:sz w:val="22"/>
          <w:szCs w:val="22"/>
        </w:rPr>
        <w:tab/>
      </w:r>
      <w:r w:rsidRPr="00BF71E3">
        <w:rPr>
          <w:rFonts w:asciiTheme="minorHAnsi" w:hAnsiTheme="minorHAnsi"/>
          <w:b/>
          <w:sz w:val="22"/>
          <w:szCs w:val="22"/>
        </w:rPr>
        <w:t>9</w:t>
      </w:r>
      <w:r w:rsidR="009E16A0">
        <w:rPr>
          <w:rFonts w:asciiTheme="minorHAnsi" w:hAnsiTheme="minorHAnsi"/>
          <w:b/>
          <w:sz w:val="22"/>
          <w:szCs w:val="22"/>
        </w:rPr>
        <w:t>2</w:t>
      </w:r>
      <w:r w:rsidRPr="00BF71E3">
        <w:rPr>
          <w:rFonts w:asciiTheme="minorHAnsi" w:hAnsiTheme="minorHAnsi"/>
          <w:b/>
          <w:sz w:val="22"/>
          <w:szCs w:val="22"/>
        </w:rPr>
        <w:t xml:space="preserve"> %</w:t>
      </w:r>
    </w:p>
    <w:p w:rsidR="00BF71E3" w:rsidRPr="00BF71E3" w:rsidRDefault="00BF71E3" w:rsidP="00BF71E3">
      <w:pPr>
        <w:tabs>
          <w:tab w:val="left" w:pos="360"/>
        </w:tabs>
        <w:spacing w:before="120"/>
        <w:rPr>
          <w:rFonts w:asciiTheme="minorHAnsi" w:hAnsiTheme="minorHAnsi"/>
          <w:sz w:val="22"/>
          <w:szCs w:val="22"/>
        </w:rPr>
      </w:pPr>
      <w:r w:rsidRPr="00BF71E3">
        <w:rPr>
          <w:rFonts w:asciiTheme="minorHAnsi" w:hAnsiTheme="minorHAnsi"/>
          <w:sz w:val="22"/>
          <w:szCs w:val="22"/>
        </w:rPr>
        <w:tab/>
      </w:r>
      <w:r w:rsidRPr="00BF71E3">
        <w:rPr>
          <w:rFonts w:asciiTheme="minorHAnsi" w:hAnsiTheme="minorHAnsi"/>
          <w:sz w:val="22"/>
          <w:szCs w:val="22"/>
        </w:rPr>
        <w:tab/>
        <w:t>D</w:t>
      </w:r>
      <w:r w:rsidRPr="00BF71E3">
        <w:rPr>
          <w:rFonts w:asciiTheme="minorHAnsi" w:hAnsiTheme="minorHAnsi"/>
          <w:sz w:val="22"/>
          <w:szCs w:val="22"/>
          <w:vertAlign w:val="subscript"/>
        </w:rPr>
        <w:t>zd</w:t>
      </w:r>
      <w:r w:rsidRPr="00BF71E3">
        <w:rPr>
          <w:rFonts w:asciiTheme="minorHAnsi" w:hAnsiTheme="minorHAnsi"/>
          <w:sz w:val="22"/>
          <w:szCs w:val="22"/>
        </w:rPr>
        <w:t xml:space="preserve">       </w:t>
      </w:r>
      <w:r>
        <w:rPr>
          <w:rFonts w:asciiTheme="minorHAnsi" w:hAnsiTheme="minorHAnsi"/>
          <w:sz w:val="22"/>
          <w:szCs w:val="22"/>
        </w:rPr>
        <w:tab/>
      </w:r>
      <w:r w:rsidRPr="00BF71E3">
        <w:rPr>
          <w:rFonts w:asciiTheme="minorHAnsi" w:hAnsiTheme="minorHAnsi"/>
          <w:sz w:val="22"/>
          <w:szCs w:val="22"/>
        </w:rPr>
        <w:tab/>
        <w:t xml:space="preserve">uchazečem nabízená disponibilita Předmětu Díla </w:t>
      </w:r>
      <w:r w:rsidRPr="00BF71E3">
        <w:rPr>
          <w:rFonts w:asciiTheme="minorHAnsi" w:hAnsiTheme="minorHAnsi"/>
          <w:sz w:val="22"/>
          <w:szCs w:val="22"/>
        </w:rPr>
        <w:tab/>
      </w:r>
      <w:r w:rsidRPr="00BF71E3">
        <w:rPr>
          <w:rFonts w:asciiTheme="minorHAnsi" w:hAnsiTheme="minorHAnsi"/>
          <w:highlight w:val="yellow"/>
        </w:rPr>
        <w:t xml:space="preserve">xx </w:t>
      </w:r>
      <w:r w:rsidRPr="001E5B9A">
        <w:rPr>
          <w:rFonts w:asciiTheme="minorHAnsi" w:hAnsiTheme="minorHAnsi"/>
          <w:highlight w:val="yellow"/>
        </w:rPr>
        <w:t>%</w:t>
      </w:r>
      <w:r w:rsidRPr="001E5B9A">
        <w:rPr>
          <w:rFonts w:asciiTheme="minorHAnsi" w:hAnsiTheme="minorHAnsi"/>
        </w:rPr>
        <w:tab/>
      </w:r>
      <w:r w:rsidRPr="001E5B9A">
        <w:rPr>
          <w:rFonts w:asciiTheme="minorHAnsi" w:hAnsiTheme="minorHAnsi"/>
          <w:highlight w:val="yellow"/>
        </w:rPr>
        <w:t>(doplní uchazeč)</w:t>
      </w:r>
    </w:p>
    <w:p w:rsidR="00BF71E3" w:rsidRPr="00021571" w:rsidRDefault="00BF71E3" w:rsidP="00BF71E3">
      <w:pPr>
        <w:rPr>
          <w:sz w:val="22"/>
          <w:szCs w:val="22"/>
        </w:rPr>
      </w:pPr>
    </w:p>
    <w:p w:rsidR="009133E4" w:rsidRDefault="009133E4" w:rsidP="009133E4">
      <w:pPr>
        <w:tabs>
          <w:tab w:val="left" w:pos="-2160"/>
        </w:tabs>
        <w:spacing w:before="120"/>
        <w:ind w:left="567"/>
        <w:outlineLvl w:val="1"/>
        <w:rPr>
          <w:rFonts w:asciiTheme="minorHAnsi" w:hAnsiTheme="minorHAnsi"/>
          <w:szCs w:val="24"/>
        </w:rPr>
      </w:pPr>
      <w:r w:rsidRPr="00B83EF3">
        <w:rPr>
          <w:rFonts w:asciiTheme="minorHAnsi" w:hAnsiTheme="minorHAnsi"/>
          <w:szCs w:val="24"/>
        </w:rPr>
        <w:t>V</w:t>
      </w:r>
      <w:r>
        <w:rPr>
          <w:rFonts w:asciiTheme="minorHAnsi" w:hAnsiTheme="minorHAnsi"/>
          <w:szCs w:val="24"/>
        </w:rPr>
        <w:t> </w:t>
      </w:r>
      <w:r w:rsidRPr="00B83EF3">
        <w:rPr>
          <w:rFonts w:asciiTheme="minorHAnsi" w:hAnsiTheme="minorHAnsi"/>
          <w:szCs w:val="24"/>
        </w:rPr>
        <w:t>případ</w:t>
      </w:r>
      <w:r>
        <w:rPr>
          <w:rFonts w:asciiTheme="minorHAnsi" w:hAnsiTheme="minorHAnsi"/>
          <w:szCs w:val="24"/>
        </w:rPr>
        <w:t xml:space="preserve">ě, že nebude dosaženo garantované hodnoty při garanční zkoušce nebo při opakované garanční zkoušce, zaplatí Zhotovitel za každé celé </w:t>
      </w:r>
      <w:r w:rsidRPr="00B83EF3">
        <w:rPr>
          <w:rFonts w:asciiTheme="minorHAnsi" w:hAnsiTheme="minorHAnsi"/>
          <w:b/>
          <w:szCs w:val="24"/>
        </w:rPr>
        <w:t>0,</w:t>
      </w:r>
      <w:r w:rsidR="009E16A0">
        <w:rPr>
          <w:rFonts w:asciiTheme="minorHAnsi" w:hAnsiTheme="minorHAnsi"/>
          <w:b/>
          <w:szCs w:val="24"/>
        </w:rPr>
        <w:t>1</w:t>
      </w:r>
      <w:r w:rsidRPr="001E5B9A">
        <w:rPr>
          <w:rFonts w:asciiTheme="minorHAnsi" w:hAnsiTheme="minorHAnsi"/>
          <w:b/>
          <w:szCs w:val="24"/>
        </w:rPr>
        <w:t>%</w:t>
      </w:r>
      <w:r w:rsidRPr="001E5B9A">
        <w:rPr>
          <w:rFonts w:asciiTheme="minorHAnsi" w:hAnsiTheme="minorHAnsi"/>
          <w:szCs w:val="24"/>
        </w:rPr>
        <w:t xml:space="preserve"> </w:t>
      </w:r>
      <w:r>
        <w:rPr>
          <w:rFonts w:asciiTheme="minorHAnsi" w:hAnsiTheme="minorHAnsi"/>
          <w:szCs w:val="24"/>
        </w:rPr>
        <w:t xml:space="preserve">pokutu ve výši </w:t>
      </w:r>
      <w:r w:rsidR="00B476EF" w:rsidRPr="00B476EF">
        <w:rPr>
          <w:rFonts w:asciiTheme="minorHAnsi" w:hAnsiTheme="minorHAnsi"/>
          <w:b/>
          <w:szCs w:val="24"/>
        </w:rPr>
        <w:t>2</w:t>
      </w:r>
      <w:r w:rsidRPr="00B83EF3">
        <w:rPr>
          <w:rFonts w:asciiTheme="minorHAnsi" w:hAnsiTheme="minorHAnsi"/>
          <w:b/>
          <w:szCs w:val="24"/>
        </w:rPr>
        <w:t>00.000,- Kč</w:t>
      </w:r>
      <w:r>
        <w:rPr>
          <w:rFonts w:asciiTheme="minorHAnsi" w:hAnsiTheme="minorHAnsi"/>
          <w:szCs w:val="24"/>
        </w:rPr>
        <w:t xml:space="preserve">. V případě, že nebude dosažena minimální hodnota účinnosti, může </w:t>
      </w:r>
      <w:r w:rsidR="00C53199">
        <w:rPr>
          <w:rFonts w:asciiTheme="minorHAnsi" w:hAnsiTheme="minorHAnsi"/>
          <w:szCs w:val="24"/>
        </w:rPr>
        <w:t>Objednatel</w:t>
      </w:r>
      <w:r>
        <w:rPr>
          <w:rFonts w:asciiTheme="minorHAnsi" w:hAnsiTheme="minorHAnsi"/>
          <w:szCs w:val="24"/>
        </w:rPr>
        <w:t xml:space="preserve"> odstoupit od smlouvy dle článku 1</w:t>
      </w:r>
      <w:r w:rsidR="00C53199">
        <w:rPr>
          <w:rFonts w:asciiTheme="minorHAnsi" w:hAnsiTheme="minorHAnsi"/>
          <w:szCs w:val="24"/>
        </w:rPr>
        <w:t>8</w:t>
      </w:r>
      <w:r>
        <w:rPr>
          <w:rFonts w:asciiTheme="minorHAnsi" w:hAnsiTheme="minorHAnsi"/>
          <w:szCs w:val="24"/>
        </w:rPr>
        <w:t>.1.</w:t>
      </w:r>
    </w:p>
    <w:p w:rsidR="00BF71E3" w:rsidRDefault="00BF71E3" w:rsidP="00BF71E3">
      <w:pPr>
        <w:tabs>
          <w:tab w:val="left" w:pos="360"/>
        </w:tabs>
        <w:rPr>
          <w:sz w:val="22"/>
        </w:rPr>
      </w:pPr>
    </w:p>
    <w:p w:rsidR="008A69B5" w:rsidRPr="008A69B5" w:rsidRDefault="00BF71E3" w:rsidP="00451EDD">
      <w:pPr>
        <w:numPr>
          <w:ilvl w:val="1"/>
          <w:numId w:val="9"/>
        </w:numPr>
        <w:tabs>
          <w:tab w:val="left" w:pos="-2160"/>
        </w:tabs>
        <w:spacing w:before="120"/>
        <w:jc w:val="left"/>
        <w:outlineLvl w:val="1"/>
        <w:rPr>
          <w:rFonts w:asciiTheme="minorHAnsi" w:hAnsiTheme="minorHAnsi"/>
          <w:b/>
          <w:caps/>
        </w:rPr>
      </w:pPr>
      <w:r w:rsidRPr="009E16A0">
        <w:rPr>
          <w:rFonts w:asciiTheme="minorHAnsi" w:hAnsiTheme="minorHAnsi"/>
          <w:szCs w:val="24"/>
        </w:rPr>
        <w:t>Absolutní garantované parametry jsou zákonné parametry emisních limitů</w:t>
      </w:r>
      <w:r w:rsidR="00B83EF3" w:rsidRPr="009E16A0">
        <w:rPr>
          <w:rFonts w:asciiTheme="minorHAnsi" w:hAnsiTheme="minorHAnsi"/>
          <w:szCs w:val="24"/>
        </w:rPr>
        <w:t xml:space="preserve"> dle požadavků stavebního povolení</w:t>
      </w:r>
      <w:r w:rsidR="009E16A0" w:rsidRPr="009E16A0">
        <w:rPr>
          <w:rFonts w:asciiTheme="minorHAnsi" w:hAnsiTheme="minorHAnsi"/>
          <w:szCs w:val="24"/>
        </w:rPr>
        <w:t xml:space="preserve"> a platné legislativy ČR, limity</w:t>
      </w:r>
      <w:r w:rsidRPr="009E16A0">
        <w:rPr>
          <w:rFonts w:asciiTheme="minorHAnsi" w:hAnsiTheme="minorHAnsi"/>
          <w:szCs w:val="24"/>
        </w:rPr>
        <w:t xml:space="preserve"> pro využití spalin v produkčních sklenících, hlukové limity dle hlukové studie, hodnoty vibrací stanových výrobcem komponent, splnění norem a zákonných požadavků na bezpečnost a provoz</w:t>
      </w:r>
      <w:r w:rsidR="009E16A0" w:rsidRPr="009E16A0">
        <w:rPr>
          <w:rFonts w:asciiTheme="minorHAnsi" w:hAnsiTheme="minorHAnsi"/>
          <w:szCs w:val="24"/>
        </w:rPr>
        <w:t>, technické parametry díla definované v příloze č.</w:t>
      </w:r>
      <w:r w:rsidR="007C1E85">
        <w:rPr>
          <w:rFonts w:asciiTheme="minorHAnsi" w:hAnsiTheme="minorHAnsi"/>
          <w:szCs w:val="24"/>
        </w:rPr>
        <w:t>1</w:t>
      </w:r>
      <w:r w:rsidR="00296B02">
        <w:rPr>
          <w:rFonts w:asciiTheme="minorHAnsi" w:hAnsiTheme="minorHAnsi"/>
          <w:szCs w:val="24"/>
        </w:rPr>
        <w:t xml:space="preserve"> a č.2 </w:t>
      </w:r>
      <w:r w:rsidR="009E16A0" w:rsidRPr="009E16A0">
        <w:rPr>
          <w:rFonts w:asciiTheme="minorHAnsi" w:hAnsiTheme="minorHAnsi"/>
          <w:szCs w:val="24"/>
        </w:rPr>
        <w:t>této smlouvy</w:t>
      </w:r>
      <w:r w:rsidRPr="009E16A0">
        <w:rPr>
          <w:rFonts w:asciiTheme="minorHAnsi" w:hAnsiTheme="minorHAnsi"/>
          <w:szCs w:val="24"/>
        </w:rPr>
        <w:t>.</w:t>
      </w:r>
      <w:r w:rsidR="00B83EF3" w:rsidRPr="009E16A0">
        <w:rPr>
          <w:rFonts w:asciiTheme="minorHAnsi" w:hAnsiTheme="minorHAnsi"/>
          <w:szCs w:val="24"/>
        </w:rPr>
        <w:t xml:space="preserve"> Nesplnění této hodnoty opravňuje </w:t>
      </w:r>
      <w:r w:rsidR="00C53199">
        <w:rPr>
          <w:rFonts w:asciiTheme="minorHAnsi" w:hAnsiTheme="minorHAnsi"/>
          <w:szCs w:val="24"/>
        </w:rPr>
        <w:t xml:space="preserve">Objednatele </w:t>
      </w:r>
      <w:r w:rsidR="00B83EF3" w:rsidRPr="009E16A0">
        <w:rPr>
          <w:rFonts w:asciiTheme="minorHAnsi" w:hAnsiTheme="minorHAnsi"/>
          <w:szCs w:val="24"/>
        </w:rPr>
        <w:t>k odstoupení od smlouvy dle článku 1</w:t>
      </w:r>
      <w:r w:rsidR="00C53199">
        <w:rPr>
          <w:rFonts w:asciiTheme="minorHAnsi" w:hAnsiTheme="minorHAnsi"/>
          <w:szCs w:val="24"/>
        </w:rPr>
        <w:t>8</w:t>
      </w:r>
      <w:r w:rsidR="00B83EF3" w:rsidRPr="009E16A0">
        <w:rPr>
          <w:rFonts w:asciiTheme="minorHAnsi" w:hAnsiTheme="minorHAnsi"/>
          <w:szCs w:val="24"/>
        </w:rPr>
        <w:t>.1..</w:t>
      </w:r>
    </w:p>
    <w:p w:rsidR="00800013" w:rsidRPr="008A69B5" w:rsidRDefault="008A69B5" w:rsidP="00524207">
      <w:pPr>
        <w:numPr>
          <w:ilvl w:val="1"/>
          <w:numId w:val="9"/>
        </w:numPr>
        <w:tabs>
          <w:tab w:val="left" w:pos="-2160"/>
        </w:tabs>
        <w:spacing w:before="120"/>
        <w:jc w:val="left"/>
        <w:outlineLvl w:val="1"/>
        <w:rPr>
          <w:rFonts w:asciiTheme="minorHAnsi" w:hAnsiTheme="minorHAnsi"/>
          <w:b/>
          <w:caps/>
        </w:rPr>
      </w:pPr>
      <w:r w:rsidRPr="008A69B5">
        <w:rPr>
          <w:rFonts w:asciiTheme="minorHAnsi" w:hAnsiTheme="minorHAnsi"/>
          <w:szCs w:val="24"/>
        </w:rPr>
        <w:t>Korekce a chyby měření</w:t>
      </w:r>
      <w:r>
        <w:rPr>
          <w:rFonts w:asciiTheme="minorHAnsi" w:hAnsiTheme="minorHAnsi"/>
          <w:szCs w:val="24"/>
        </w:rPr>
        <w:t xml:space="preserve"> garančního testu.</w:t>
      </w:r>
      <w:r w:rsidRPr="008A69B5">
        <w:rPr>
          <w:rFonts w:asciiTheme="minorHAnsi" w:hAnsiTheme="minorHAnsi"/>
          <w:szCs w:val="24"/>
        </w:rPr>
        <w:t xml:space="preserve"> </w:t>
      </w:r>
      <w:r>
        <w:rPr>
          <w:rFonts w:asciiTheme="minorHAnsi" w:hAnsiTheme="minorHAnsi"/>
          <w:szCs w:val="24"/>
        </w:rPr>
        <w:t>V</w:t>
      </w:r>
      <w:r w:rsidRPr="008A69B5">
        <w:rPr>
          <w:rFonts w:asciiTheme="minorHAnsi" w:hAnsiTheme="minorHAnsi"/>
          <w:szCs w:val="24"/>
        </w:rPr>
        <w:t>eškeré nejistoty a chyby měření jsou při vyhodnoc</w:t>
      </w:r>
      <w:r>
        <w:rPr>
          <w:rFonts w:asciiTheme="minorHAnsi" w:hAnsiTheme="minorHAnsi"/>
          <w:szCs w:val="24"/>
        </w:rPr>
        <w:t>ení</w:t>
      </w:r>
      <w:r w:rsidRPr="008A69B5">
        <w:rPr>
          <w:rFonts w:asciiTheme="minorHAnsi" w:hAnsiTheme="minorHAnsi"/>
          <w:szCs w:val="24"/>
        </w:rPr>
        <w:t xml:space="preserve"> akceptovány v maximální míře 50% ve prospěch Zhotovitele a stejná tolerance</w:t>
      </w:r>
      <w:r>
        <w:rPr>
          <w:rFonts w:asciiTheme="minorHAnsi" w:hAnsiTheme="minorHAnsi"/>
          <w:szCs w:val="24"/>
        </w:rPr>
        <w:t xml:space="preserve"> </w:t>
      </w:r>
      <w:r w:rsidRPr="008A69B5">
        <w:rPr>
          <w:rFonts w:asciiTheme="minorHAnsi" w:hAnsiTheme="minorHAnsi"/>
          <w:szCs w:val="24"/>
        </w:rPr>
        <w:t xml:space="preserve">vstupních </w:t>
      </w:r>
      <w:r>
        <w:rPr>
          <w:rFonts w:asciiTheme="minorHAnsi" w:hAnsiTheme="minorHAnsi"/>
          <w:szCs w:val="24"/>
        </w:rPr>
        <w:t xml:space="preserve">parametrů </w:t>
      </w:r>
      <w:r w:rsidRPr="008A69B5">
        <w:rPr>
          <w:rFonts w:asciiTheme="minorHAnsi" w:hAnsiTheme="minorHAnsi"/>
          <w:szCs w:val="24"/>
        </w:rPr>
        <w:t>médií je v hodnotě 50% ve prospěch Objednatele.</w:t>
      </w:r>
      <w:r>
        <w:rPr>
          <w:rFonts w:asciiTheme="minorHAnsi" w:hAnsiTheme="minorHAnsi"/>
          <w:szCs w:val="24"/>
        </w:rPr>
        <w:t xml:space="preserve"> </w:t>
      </w:r>
    </w:p>
    <w:p w:rsidR="0091257B" w:rsidRPr="00225380" w:rsidRDefault="0091257B" w:rsidP="00E52003">
      <w:pPr>
        <w:numPr>
          <w:ilvl w:val="0"/>
          <w:numId w:val="9"/>
        </w:numPr>
        <w:spacing w:before="480" w:after="120"/>
        <w:outlineLvl w:val="0"/>
        <w:rPr>
          <w:rFonts w:asciiTheme="minorHAnsi" w:hAnsiTheme="minorHAnsi"/>
          <w:b/>
          <w:caps/>
        </w:rPr>
      </w:pPr>
      <w:bookmarkStart w:id="24" w:name="_Toc506291176"/>
      <w:r w:rsidRPr="00225380">
        <w:rPr>
          <w:rFonts w:asciiTheme="minorHAnsi" w:hAnsiTheme="minorHAnsi"/>
          <w:b/>
          <w:caps/>
        </w:rPr>
        <w:t>SANKCE, náhrada škody</w:t>
      </w:r>
      <w:bookmarkEnd w:id="24"/>
      <w:r w:rsidRPr="00225380">
        <w:rPr>
          <w:rFonts w:asciiTheme="minorHAnsi" w:hAnsiTheme="minorHAnsi"/>
          <w:b/>
          <w:caps/>
        </w:rPr>
        <w:t xml:space="preserve">                               </w:t>
      </w:r>
    </w:p>
    <w:p w:rsidR="0091257B" w:rsidRPr="00BF71E3" w:rsidRDefault="0091257B" w:rsidP="00E52003">
      <w:pPr>
        <w:numPr>
          <w:ilvl w:val="1"/>
          <w:numId w:val="9"/>
        </w:numPr>
        <w:outlineLvl w:val="1"/>
        <w:rPr>
          <w:rFonts w:asciiTheme="minorHAnsi" w:hAnsiTheme="minorHAnsi"/>
          <w:i/>
        </w:rPr>
      </w:pPr>
      <w:r w:rsidRPr="00225380">
        <w:rPr>
          <w:rFonts w:asciiTheme="minorHAnsi" w:hAnsiTheme="minorHAnsi"/>
        </w:rPr>
        <w:t xml:space="preserve">Jestliže Zhotovitel </w:t>
      </w:r>
      <w:r w:rsidRPr="00BF71E3">
        <w:rPr>
          <w:rFonts w:asciiTheme="minorHAnsi" w:hAnsiTheme="minorHAnsi"/>
        </w:rPr>
        <w:t xml:space="preserve">nedokončí Dílo v termínu předání a převzetí Díla dle bodu </w:t>
      </w:r>
      <w:r w:rsidR="00F20942">
        <w:rPr>
          <w:rFonts w:asciiTheme="minorHAnsi" w:hAnsiTheme="minorHAnsi"/>
        </w:rPr>
        <w:t>4.</w:t>
      </w:r>
      <w:r w:rsidRPr="00BF71E3">
        <w:rPr>
          <w:rFonts w:asciiTheme="minorHAnsi" w:hAnsiTheme="minorHAnsi"/>
        </w:rPr>
        <w:t>1. Smlouvy, je povinen zaplatit Objednateli smluvní pokutu ve výši 0,</w:t>
      </w:r>
      <w:r w:rsidR="00FF11F3">
        <w:rPr>
          <w:rFonts w:asciiTheme="minorHAnsi" w:hAnsiTheme="minorHAnsi"/>
        </w:rPr>
        <w:t>2</w:t>
      </w:r>
      <w:r w:rsidR="00FF11F3" w:rsidRPr="00BF71E3">
        <w:rPr>
          <w:rFonts w:asciiTheme="minorHAnsi" w:hAnsiTheme="minorHAnsi"/>
        </w:rPr>
        <w:t xml:space="preserve"> </w:t>
      </w:r>
      <w:r w:rsidRPr="00BF71E3">
        <w:rPr>
          <w:rFonts w:asciiTheme="minorHAnsi" w:hAnsiTheme="minorHAnsi"/>
        </w:rPr>
        <w:t>% z celkové smluvní ceny Díla za každý den prodlení. Zhotovitel však není v prodlení po dobu, po kterou nemohl svou povinnost splnit následkem okolností vzniklých na straně Objednatele.</w:t>
      </w:r>
      <w:r w:rsidRPr="00BF71E3">
        <w:rPr>
          <w:rFonts w:asciiTheme="minorHAnsi" w:hAnsiTheme="minorHAnsi"/>
          <w:i/>
        </w:rPr>
        <w:t xml:space="preserve"> /Ve Smlouvě bude příslušné % přepočteno na částku odpovídající výši v Kč – zaokrouhleno na sta /.</w:t>
      </w:r>
    </w:p>
    <w:p w:rsidR="0091257B" w:rsidRPr="00BF71E3" w:rsidRDefault="0091257B" w:rsidP="0091257B">
      <w:pPr>
        <w:spacing w:before="120"/>
        <w:ind w:left="567"/>
        <w:outlineLvl w:val="1"/>
        <w:rPr>
          <w:rFonts w:asciiTheme="minorHAnsi" w:hAnsiTheme="minorHAnsi"/>
          <w:i/>
        </w:rPr>
      </w:pPr>
      <w:r w:rsidRPr="00BF71E3">
        <w:rPr>
          <w:rFonts w:asciiTheme="minorHAnsi" w:hAnsiTheme="minorHAnsi"/>
        </w:rPr>
        <w:t xml:space="preserve">Jestliže Zhotovitel nesplní časový Milník uvedený v bodě </w:t>
      </w:r>
      <w:r w:rsidR="00940864">
        <w:rPr>
          <w:rFonts w:asciiTheme="minorHAnsi" w:hAnsiTheme="minorHAnsi"/>
        </w:rPr>
        <w:t>4</w:t>
      </w:r>
      <w:r w:rsidRPr="00BF71E3">
        <w:rPr>
          <w:rFonts w:asciiTheme="minorHAnsi" w:hAnsiTheme="minorHAnsi"/>
        </w:rPr>
        <w:t>.3. Smlouvy, zaplatí Objednateli smluvní pokutu ve výši 0,</w:t>
      </w:r>
      <w:r w:rsidR="00FF11F3">
        <w:rPr>
          <w:rFonts w:asciiTheme="minorHAnsi" w:hAnsiTheme="minorHAnsi"/>
        </w:rPr>
        <w:t>2</w:t>
      </w:r>
      <w:r w:rsidR="00FF11F3" w:rsidRPr="00BF71E3">
        <w:rPr>
          <w:rFonts w:asciiTheme="minorHAnsi" w:hAnsiTheme="minorHAnsi"/>
        </w:rPr>
        <w:t xml:space="preserve"> </w:t>
      </w:r>
      <w:r w:rsidRPr="00BF71E3">
        <w:rPr>
          <w:rFonts w:asciiTheme="minorHAnsi" w:hAnsiTheme="minorHAnsi"/>
        </w:rPr>
        <w:t xml:space="preserve">% z celkové smluvní ceny Díla za každý Milník a den prodlení. </w:t>
      </w:r>
      <w:r w:rsidRPr="00BF71E3">
        <w:rPr>
          <w:rFonts w:asciiTheme="minorHAnsi" w:hAnsiTheme="minorHAnsi"/>
          <w:i/>
        </w:rPr>
        <w:t>/Ve Smlouvě bude příslušné % přepočteno na částku odpovídající výši v Kč – zaokrouhleno na sta /.</w:t>
      </w:r>
    </w:p>
    <w:p w:rsidR="00067163" w:rsidRDefault="0091257B" w:rsidP="00E52003">
      <w:pPr>
        <w:numPr>
          <w:ilvl w:val="1"/>
          <w:numId w:val="9"/>
        </w:numPr>
        <w:spacing w:before="120"/>
        <w:outlineLvl w:val="1"/>
        <w:rPr>
          <w:rFonts w:asciiTheme="minorHAnsi" w:hAnsiTheme="minorHAnsi"/>
        </w:rPr>
      </w:pPr>
      <w:r w:rsidRPr="00BF71E3">
        <w:rPr>
          <w:rFonts w:asciiTheme="minorHAnsi" w:hAnsiTheme="minorHAnsi"/>
        </w:rPr>
        <w:t xml:space="preserve">Pokud Zhotovitel neodstraní jakoukoliv vadu z Protokolu o předání a převzetí Díla v dohodnutých lhůtách, je povinen zaplatit Objednateli smluvní pokutu ve výši 0,01 % z celkové smluvní ceny Díla za každou vadu a den prodlení. </w:t>
      </w:r>
    </w:p>
    <w:p w:rsidR="00AC6FB2" w:rsidRPr="00AC6FB2" w:rsidRDefault="00524207" w:rsidP="00796D2D">
      <w:pPr>
        <w:numPr>
          <w:ilvl w:val="1"/>
          <w:numId w:val="9"/>
        </w:numPr>
        <w:spacing w:before="120"/>
        <w:outlineLvl w:val="1"/>
        <w:rPr>
          <w:rFonts w:asciiTheme="minorHAnsi" w:hAnsiTheme="minorHAnsi"/>
        </w:rPr>
      </w:pPr>
      <w:r w:rsidRPr="00AC6FB2">
        <w:rPr>
          <w:rFonts w:asciiTheme="minorHAnsi" w:hAnsiTheme="minorHAnsi"/>
          <w:color w:val="000000" w:themeColor="text1"/>
        </w:rPr>
        <w:lastRenderedPageBreak/>
        <w:t xml:space="preserve">Zhotovitel je povinen zajistit dodržení garantovaných hodnot dle čl. </w:t>
      </w:r>
      <w:r w:rsidR="00940864" w:rsidRPr="00AC6FB2">
        <w:rPr>
          <w:rFonts w:asciiTheme="minorHAnsi" w:hAnsiTheme="minorHAnsi"/>
          <w:color w:val="000000" w:themeColor="text1"/>
        </w:rPr>
        <w:t xml:space="preserve">10. </w:t>
      </w:r>
      <w:r w:rsidRPr="00AC6FB2">
        <w:rPr>
          <w:rFonts w:asciiTheme="minorHAnsi" w:hAnsiTheme="minorHAnsi"/>
          <w:color w:val="000000" w:themeColor="text1"/>
        </w:rPr>
        <w:t xml:space="preserve">této Smlouvy. V případě, že nebude dosaženo uvedených garantovaných hodnot dle čl. </w:t>
      </w:r>
      <w:r w:rsidR="00940864" w:rsidRPr="00AC6FB2">
        <w:rPr>
          <w:rFonts w:asciiTheme="minorHAnsi" w:hAnsiTheme="minorHAnsi"/>
          <w:color w:val="000000" w:themeColor="text1"/>
        </w:rPr>
        <w:t>10.</w:t>
      </w:r>
      <w:r w:rsidRPr="00AC6FB2">
        <w:rPr>
          <w:rFonts w:asciiTheme="minorHAnsi" w:hAnsiTheme="minorHAnsi"/>
          <w:color w:val="000000" w:themeColor="text1"/>
        </w:rPr>
        <w:t xml:space="preserve">, je Zhotovitel povinen zaplatit Objednateli smluvní pokuty týkající se nedodržení garantovaných hodnot dle čl. </w:t>
      </w:r>
      <w:r w:rsidR="00940864" w:rsidRPr="00AC6FB2">
        <w:rPr>
          <w:rFonts w:asciiTheme="minorHAnsi" w:hAnsiTheme="minorHAnsi"/>
          <w:color w:val="000000" w:themeColor="text1"/>
        </w:rPr>
        <w:t xml:space="preserve">10. </w:t>
      </w:r>
      <w:r w:rsidRPr="00AC6FB2">
        <w:rPr>
          <w:rFonts w:asciiTheme="minorHAnsi" w:hAnsiTheme="minorHAnsi"/>
          <w:color w:val="000000" w:themeColor="text1"/>
        </w:rPr>
        <w:t xml:space="preserve">této Smlouvy, které jsou specifikovány přímo v čl. </w:t>
      </w:r>
      <w:r w:rsidR="00940864" w:rsidRPr="00AC6FB2">
        <w:rPr>
          <w:rFonts w:asciiTheme="minorHAnsi" w:hAnsiTheme="minorHAnsi"/>
          <w:color w:val="000000" w:themeColor="text1"/>
        </w:rPr>
        <w:t xml:space="preserve">10. </w:t>
      </w:r>
      <w:r w:rsidRPr="00AC6FB2">
        <w:rPr>
          <w:rFonts w:asciiTheme="minorHAnsi" w:hAnsiTheme="minorHAnsi"/>
          <w:color w:val="000000" w:themeColor="text1"/>
        </w:rPr>
        <w:t xml:space="preserve">u jednotlivých konkrétních garantovaných hodnot dle Smlouvy. </w:t>
      </w:r>
    </w:p>
    <w:p w:rsidR="0060322D" w:rsidRPr="00AC6FB2" w:rsidRDefault="0060322D" w:rsidP="00796D2D">
      <w:pPr>
        <w:numPr>
          <w:ilvl w:val="1"/>
          <w:numId w:val="9"/>
        </w:numPr>
        <w:spacing w:before="120"/>
        <w:outlineLvl w:val="1"/>
        <w:rPr>
          <w:rFonts w:asciiTheme="minorHAnsi" w:hAnsiTheme="minorHAnsi"/>
        </w:rPr>
      </w:pPr>
      <w:r w:rsidRPr="00AC6FB2">
        <w:rPr>
          <w:rFonts w:asciiTheme="minorHAnsi" w:hAnsiTheme="minorHAnsi"/>
        </w:rPr>
        <w:t> V případě prodlení Zhotovitele  s odstraněním reklamovaných vad v rámci záruční doby. uhradí Zhotovitel Objednateli  smluvní pokutu ve výši 1.000,- Kč za každou neodstraněnou reklamovanou , vadu u níž je Zhotovitel v prodlení , a to za každý den prodlení. V případě, že se jedná o vadu , která brání řádnému užívání díla , případně hrozí nebezpečí škody velkého rozsahu nebo havárie, činí smluvní pokuta 10.000,- Kč za každou reklamovanou vadu, u níž je Zhotovitel v prodlení a za každá den prodlení.</w:t>
      </w:r>
    </w:p>
    <w:p w:rsidR="0091257B" w:rsidRPr="00225380" w:rsidRDefault="0091257B" w:rsidP="00E52003">
      <w:pPr>
        <w:numPr>
          <w:ilvl w:val="1"/>
          <w:numId w:val="9"/>
        </w:numPr>
        <w:spacing w:before="120"/>
        <w:outlineLvl w:val="1"/>
        <w:rPr>
          <w:rFonts w:asciiTheme="minorHAnsi" w:hAnsiTheme="minorHAnsi"/>
          <w:i/>
        </w:rPr>
      </w:pPr>
      <w:r w:rsidRPr="00225380">
        <w:rPr>
          <w:rFonts w:asciiTheme="minorHAnsi" w:hAnsiTheme="minorHAnsi"/>
        </w:rPr>
        <w:t xml:space="preserve">V případě, že Zhotovitel nedodrží lhůty pro předání Dodavatelské dokumentace podle </w:t>
      </w:r>
      <w:r w:rsidR="00D5065B">
        <w:rPr>
          <w:rFonts w:asciiTheme="minorHAnsi" w:hAnsiTheme="minorHAnsi"/>
        </w:rPr>
        <w:t>p</w:t>
      </w:r>
      <w:r w:rsidRPr="00225380">
        <w:rPr>
          <w:rFonts w:asciiTheme="minorHAnsi" w:hAnsiTheme="minorHAnsi"/>
        </w:rPr>
        <w:t>řílohy Smlouvy, je povinen zaplatit Objednateli smluvní pokutu ve výši 0,01 % z celkové smluvní ceny Díla za každý jednotlivý případ a den prodlení</w:t>
      </w:r>
      <w:r w:rsidRPr="00225380">
        <w:rPr>
          <w:rFonts w:asciiTheme="minorHAnsi" w:hAnsiTheme="minorHAnsi"/>
          <w:i/>
        </w:rPr>
        <w:t xml:space="preserve">.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Pokud Zhotovitel nedodrží termíny pro vyklizení Staveniště podle Smlouvy, je povinen zaplatit Objednateli smluvní pokutu ve výši </w:t>
      </w:r>
      <w:r w:rsidR="00D3230D">
        <w:rPr>
          <w:rFonts w:asciiTheme="minorHAnsi" w:hAnsiTheme="minorHAnsi"/>
        </w:rPr>
        <w:t>5</w:t>
      </w:r>
      <w:r w:rsidR="00D3230D" w:rsidRPr="00225380">
        <w:rPr>
          <w:rFonts w:asciiTheme="minorHAnsi" w:hAnsiTheme="minorHAnsi"/>
        </w:rPr>
        <w:t>0</w:t>
      </w:r>
      <w:r w:rsidR="00BF71E3">
        <w:rPr>
          <w:rFonts w:asciiTheme="minorHAnsi" w:hAnsiTheme="minorHAnsi"/>
        </w:rPr>
        <w:t>.</w:t>
      </w:r>
      <w:r w:rsidRPr="00225380">
        <w:rPr>
          <w:rFonts w:asciiTheme="minorHAnsi" w:hAnsiTheme="minorHAnsi"/>
        </w:rPr>
        <w:t>000,- (</w:t>
      </w:r>
      <w:r w:rsidR="00D3230D">
        <w:rPr>
          <w:rFonts w:asciiTheme="minorHAnsi" w:hAnsiTheme="minorHAnsi"/>
        </w:rPr>
        <w:t>padesát</w:t>
      </w:r>
      <w:r w:rsidR="00D3230D" w:rsidRPr="00225380">
        <w:rPr>
          <w:rFonts w:asciiTheme="minorHAnsi" w:hAnsiTheme="minorHAnsi"/>
        </w:rPr>
        <w:t>tisíc</w:t>
      </w:r>
      <w:r w:rsidRPr="00225380">
        <w:rPr>
          <w:rFonts w:asciiTheme="minorHAnsi" w:hAnsiTheme="minorHAnsi"/>
        </w:rPr>
        <w:t>) Kč za každý den prodlení až do vyklizení.</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V případě, že Zhotovitel neodstraní závady v oblasti </w:t>
      </w:r>
      <w:r w:rsidR="00F20942">
        <w:rPr>
          <w:rFonts w:asciiTheme="minorHAnsi" w:hAnsiTheme="minorHAnsi"/>
        </w:rPr>
        <w:t>p</w:t>
      </w:r>
      <w:r w:rsidRPr="00225380">
        <w:rPr>
          <w:rFonts w:asciiTheme="minorHAnsi" w:hAnsiTheme="minorHAnsi"/>
        </w:rPr>
        <w:t xml:space="preserve">odmínek ochrany životního prostředí, BOZP, požární ochrany a rizik, které jsou definované v příloze č. </w:t>
      </w:r>
      <w:r w:rsidR="00F20942">
        <w:rPr>
          <w:rFonts w:asciiTheme="minorHAnsi" w:hAnsiTheme="minorHAnsi"/>
        </w:rPr>
        <w:t>1 v části stavebního povolení a vyjádřením dotčených orgánů</w:t>
      </w:r>
      <w:r w:rsidRPr="00225380">
        <w:rPr>
          <w:rFonts w:asciiTheme="minorHAnsi" w:hAnsiTheme="minorHAnsi"/>
        </w:rPr>
        <w:t>, vzniklé jeho pracemi ve lhůtě stanovené Objednatelem ve stavebním deníku, je povinen zaplatit Objednateli smluvní pokutu ve výši 10</w:t>
      </w:r>
      <w:r w:rsidR="00BF71E3">
        <w:rPr>
          <w:rFonts w:asciiTheme="minorHAnsi" w:hAnsiTheme="minorHAnsi"/>
        </w:rPr>
        <w:t>.</w:t>
      </w:r>
      <w:r w:rsidRPr="00225380">
        <w:rPr>
          <w:rFonts w:asciiTheme="minorHAnsi" w:hAnsiTheme="minorHAnsi"/>
        </w:rPr>
        <w:t>000,- (desettisíc) Kč za  každý případ a den prodlení.</w:t>
      </w:r>
      <w:r w:rsidRPr="00225380">
        <w:rPr>
          <w:rFonts w:asciiTheme="minorHAnsi" w:hAnsiTheme="minorHAnsi"/>
          <w:i/>
        </w:rPr>
        <w:t xml:space="preserve"> </w:t>
      </w:r>
      <w:r w:rsidRPr="00225380">
        <w:rPr>
          <w:rFonts w:asciiTheme="minorHAnsi" w:hAnsiTheme="minorHAnsi"/>
        </w:rPr>
        <w:t>Pokud bude ve stavebním deníku požadováno odstranění „ ihned“, má Zhotovitel lhůtu max. osm (8) hodin na odstranění takto označené závady. Tato lhůta neplatí v případě, že by závada bezprostředně ohrožovala bezpečnost osob nebo mohla zapříčinit škody na majetku, v takovém případě je Zhotovitel povinen odstranit závadu bezodkladně. V případě dalšího výskytu závad nebo porušení předpisů uvedených v první větě tohoto odstavce, na které byl Zhotovitel již upozorněn zápisem ve Stavebním deníku, je Objednatel oprávněn po Zhotoviteli požadovat smluvní pokutu ve výši sjednané v tomto odstavci.</w:t>
      </w:r>
    </w:p>
    <w:p w:rsidR="0091257B" w:rsidRPr="00BF71E3" w:rsidRDefault="0091257B" w:rsidP="00E52003">
      <w:pPr>
        <w:numPr>
          <w:ilvl w:val="1"/>
          <w:numId w:val="9"/>
        </w:numPr>
        <w:spacing w:before="120"/>
        <w:outlineLvl w:val="1"/>
        <w:rPr>
          <w:rFonts w:asciiTheme="minorHAnsi" w:hAnsiTheme="minorHAnsi"/>
        </w:rPr>
      </w:pPr>
      <w:r w:rsidRPr="00225380">
        <w:rPr>
          <w:rFonts w:asciiTheme="minorHAnsi" w:hAnsiTheme="minorHAnsi"/>
        </w:rPr>
        <w:t>V případě porušení bodu 28.2. (změna Subdodavatele) má Objednatel právo uplatnit vůči Zhotoviteli smluvní pokutu ve výši 0,05</w:t>
      </w:r>
      <w:r w:rsidRPr="00225380">
        <w:rPr>
          <w:rFonts w:asciiTheme="minorHAnsi" w:hAnsiTheme="minorHAnsi"/>
          <w:i/>
        </w:rPr>
        <w:t xml:space="preserve"> %</w:t>
      </w:r>
      <w:r w:rsidRPr="00225380">
        <w:rPr>
          <w:rFonts w:asciiTheme="minorHAnsi" w:hAnsiTheme="minorHAnsi"/>
        </w:rPr>
        <w:t xml:space="preserve"> z celkové smluvní ceny Díla za každý případ, který Objednatel uvede do stavebního deníku popř. jednoduchého záznamu o stavbě bez ohledu na to, zda k odstoupení od Smlouvy dojde či nedojde. </w:t>
      </w:r>
      <w:r w:rsidRPr="00225380">
        <w:rPr>
          <w:rFonts w:asciiTheme="minorHAnsi" w:hAnsiTheme="minorHAnsi"/>
          <w:i/>
        </w:rPr>
        <w:t xml:space="preserve">/ Ve Smlouvě </w:t>
      </w:r>
      <w:r w:rsidRPr="00BF71E3">
        <w:rPr>
          <w:rFonts w:asciiTheme="minorHAnsi" w:hAnsiTheme="minorHAnsi"/>
          <w:i/>
        </w:rPr>
        <w:t>bude příslušné % přepočteno na částku odpovídající výši v Kč – zaokrouhleno na sta /.</w:t>
      </w:r>
    </w:p>
    <w:p w:rsidR="0091257B" w:rsidRPr="00BF71E3" w:rsidRDefault="0091257B" w:rsidP="00E52003">
      <w:pPr>
        <w:numPr>
          <w:ilvl w:val="1"/>
          <w:numId w:val="9"/>
        </w:numPr>
        <w:spacing w:before="120"/>
        <w:outlineLvl w:val="1"/>
        <w:rPr>
          <w:rFonts w:asciiTheme="minorHAnsi" w:hAnsiTheme="minorHAnsi"/>
          <w:i/>
        </w:rPr>
      </w:pPr>
      <w:r w:rsidRPr="00BF71E3">
        <w:rPr>
          <w:rFonts w:asciiTheme="minorHAnsi" w:hAnsiTheme="minorHAnsi"/>
        </w:rPr>
        <w:t>Neobsazeno.</w:t>
      </w:r>
    </w:p>
    <w:p w:rsidR="0091257B" w:rsidRPr="00BF71E3" w:rsidRDefault="0091257B" w:rsidP="00E52003">
      <w:pPr>
        <w:numPr>
          <w:ilvl w:val="1"/>
          <w:numId w:val="9"/>
        </w:numPr>
        <w:spacing w:before="120"/>
        <w:outlineLvl w:val="1"/>
        <w:rPr>
          <w:rFonts w:asciiTheme="minorHAnsi" w:hAnsiTheme="minorHAnsi"/>
        </w:rPr>
      </w:pPr>
      <w:r w:rsidRPr="00BF71E3">
        <w:rPr>
          <w:rFonts w:asciiTheme="minorHAnsi" w:hAnsiTheme="minorHAnsi"/>
        </w:rPr>
        <w:t xml:space="preserve">Smluvní strany se dohodly, že smluvní pokuty sjednané Smlouvou mají povahu sankcí za nedodržení povinností dle Smlouvy. Zaplacením smluvní pokuty není dotčeno právo Objednatele na náhradu škody ve smyslu bodu </w:t>
      </w:r>
      <w:r w:rsidR="00287AA9" w:rsidRPr="00BF71E3">
        <w:rPr>
          <w:rFonts w:asciiTheme="minorHAnsi" w:hAnsiTheme="minorHAnsi"/>
        </w:rPr>
        <w:t>1</w:t>
      </w:r>
      <w:r w:rsidR="00287AA9">
        <w:rPr>
          <w:rFonts w:asciiTheme="minorHAnsi" w:hAnsiTheme="minorHAnsi"/>
        </w:rPr>
        <w:t>1</w:t>
      </w:r>
      <w:r w:rsidRPr="00BF71E3">
        <w:rPr>
          <w:rFonts w:asciiTheme="minorHAnsi" w:hAnsiTheme="minorHAnsi"/>
        </w:rPr>
        <w:t>.11.</w:t>
      </w:r>
      <w:r w:rsidR="004113AF" w:rsidRPr="00BF71E3">
        <w:rPr>
          <w:rFonts w:asciiTheme="minorHAnsi" w:hAnsiTheme="minorHAnsi"/>
        </w:rPr>
        <w:t xml:space="preserve"> </w:t>
      </w:r>
    </w:p>
    <w:p w:rsidR="0091257B" w:rsidRPr="00BF71E3" w:rsidRDefault="0091257B" w:rsidP="00E52003">
      <w:pPr>
        <w:numPr>
          <w:ilvl w:val="1"/>
          <w:numId w:val="9"/>
        </w:numPr>
        <w:spacing w:before="120"/>
        <w:outlineLvl w:val="1"/>
        <w:rPr>
          <w:rFonts w:asciiTheme="minorHAnsi" w:hAnsiTheme="minorHAnsi"/>
        </w:rPr>
      </w:pPr>
      <w:r w:rsidRPr="00BF71E3">
        <w:rPr>
          <w:rFonts w:asciiTheme="minorHAnsi" w:hAnsiTheme="minorHAnsi"/>
        </w:rPr>
        <w:t xml:space="preserve">V případě porušení povinnosti dle Smlouvy kteroukoliv ze smluvních stran mající za následek vznik škody, zavazuje se povinná strana nahradit škodu přesahující smluvní </w:t>
      </w:r>
      <w:r w:rsidRPr="00BF71E3">
        <w:rPr>
          <w:rFonts w:asciiTheme="minorHAnsi" w:hAnsiTheme="minorHAnsi"/>
        </w:rPr>
        <w:lastRenderedPageBreak/>
        <w:t>pokutu do výše skutečně vzniklé škody. V případě porušení povinností dle Smlouvy, pro které není sjednána sankce smluvní pokuty, zavazuje se povinná strana uhradit náhradu škody v plné výši.</w:t>
      </w:r>
    </w:p>
    <w:p w:rsidR="0091257B" w:rsidRDefault="0091257B" w:rsidP="00E52003">
      <w:pPr>
        <w:widowControl w:val="0"/>
        <w:numPr>
          <w:ilvl w:val="1"/>
          <w:numId w:val="9"/>
        </w:numPr>
        <w:adjustRightInd w:val="0"/>
        <w:spacing w:before="120"/>
        <w:textAlignment w:val="baseline"/>
        <w:rPr>
          <w:rFonts w:asciiTheme="minorHAnsi" w:hAnsiTheme="minorHAnsi"/>
        </w:rPr>
      </w:pPr>
      <w:r w:rsidRPr="00BF71E3">
        <w:rPr>
          <w:rFonts w:asciiTheme="minorHAnsi" w:hAnsiTheme="minorHAnsi"/>
        </w:rPr>
        <w:t>Zhotovitel nese odpovědnost</w:t>
      </w:r>
      <w:r w:rsidRPr="00225380">
        <w:rPr>
          <w:rFonts w:asciiTheme="minorHAnsi" w:hAnsiTheme="minorHAnsi"/>
        </w:rPr>
        <w:t xml:space="preserve"> za případné škody vzniklé v souvislosti s prováděním Díla, které vznikly Objednateli nebo třetím osobám, a za škody způsobené zaměstnanci Zhotovitele i zaměstnanci (pracovníky) jeho Subdodavatelů porušením této smlouvy, platných právních předpisů, interních předpisů Objednatele apod. Odpovědnost nahradit škodu se vztahuje rovněž i na plnou úhradu finančních sankcí (pokuty, penále) uložených příslušnými orgány státní správy Objednateli za porušení povinností (způsobených) Zhotovitelem, zejména v oblasti BOZP, požární ochrany a ochrany životního prostředí.</w:t>
      </w:r>
    </w:p>
    <w:p w:rsidR="00FE7D98" w:rsidRDefault="00FE7D98" w:rsidP="00E52003">
      <w:pPr>
        <w:widowControl w:val="0"/>
        <w:numPr>
          <w:ilvl w:val="1"/>
          <w:numId w:val="9"/>
        </w:numPr>
        <w:adjustRightInd w:val="0"/>
        <w:spacing w:before="120"/>
        <w:textAlignment w:val="baseline"/>
        <w:rPr>
          <w:rFonts w:asciiTheme="minorHAnsi" w:hAnsiTheme="minorHAnsi"/>
        </w:rPr>
      </w:pPr>
      <w:r>
        <w:rPr>
          <w:rFonts w:asciiTheme="minorHAnsi" w:hAnsiTheme="minorHAnsi"/>
        </w:rPr>
        <w:t xml:space="preserve">Smluvní strany se dohodly na omezení celkové škody a sankcí do maximální výše ceny </w:t>
      </w:r>
      <w:r w:rsidR="00287AA9">
        <w:rPr>
          <w:rFonts w:asciiTheme="minorHAnsi" w:hAnsiTheme="minorHAnsi"/>
        </w:rPr>
        <w:t>Díla dle čl. 2.1. této Smlouvy.</w:t>
      </w:r>
      <w:r>
        <w:rPr>
          <w:rFonts w:asciiTheme="minorHAnsi" w:hAnsiTheme="minorHAnsi"/>
        </w:rPr>
        <w:t xml:space="preserve"> </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25" w:name="_Toc506291177"/>
      <w:r w:rsidRPr="00225380">
        <w:rPr>
          <w:rFonts w:asciiTheme="minorHAnsi" w:hAnsiTheme="minorHAnsi"/>
          <w:b/>
          <w:caps/>
        </w:rPr>
        <w:lastRenderedPageBreak/>
        <w:t>Vlastnické právo k zhotovované věci a nebezpečí škody na ní</w:t>
      </w:r>
      <w:bookmarkEnd w:id="25"/>
    </w:p>
    <w:p w:rsidR="0091257B" w:rsidRPr="00225380" w:rsidRDefault="0091257B" w:rsidP="00E52003">
      <w:pPr>
        <w:numPr>
          <w:ilvl w:val="1"/>
          <w:numId w:val="9"/>
        </w:numPr>
        <w:spacing w:line="240" w:lineRule="atLeast"/>
        <w:outlineLvl w:val="1"/>
        <w:rPr>
          <w:rFonts w:asciiTheme="minorHAnsi" w:hAnsiTheme="minorHAnsi"/>
        </w:rPr>
      </w:pPr>
      <w:r w:rsidRPr="00225380">
        <w:rPr>
          <w:rFonts w:asciiTheme="minorHAnsi" w:hAnsiTheme="minorHAnsi"/>
        </w:rPr>
        <w:t xml:space="preserve">Vlastnictví k dodávkám zboží a zařízení, dokumentací, materiálům a provedeným pracím, které Zhotovitel zajišťuje v místě, kde je umístěno Staveniště, přechází na Objednatele postupně okamžikem dodání zboží, zařízení a materiálů na Staveniště, v případě prací jejich provedením. Zhotovitel je však i nadále oprávněn na vlastnictví Objednatele provádět práce nutné pro zhotovení Díla. </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 xml:space="preserve">Stavební a montážní zařízení používané Zhotovitelem a jeho Subdodavateli ve spojitosti s Dílem zůstává ve vlastnictví Zhotovitele a jeho Subdodavatelů. </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 xml:space="preserve">Vlastnictví jakýchkoliv materiálů a zařízení, jejichž počet, objem nebo rozsah převyšuje potřeby </w:t>
      </w:r>
      <w:r w:rsidR="00524207">
        <w:rPr>
          <w:rFonts w:asciiTheme="minorHAnsi" w:hAnsiTheme="minorHAnsi"/>
        </w:rPr>
        <w:t xml:space="preserve">a obsah </w:t>
      </w:r>
      <w:r w:rsidRPr="00225380">
        <w:rPr>
          <w:rFonts w:asciiTheme="minorHAnsi" w:hAnsiTheme="minorHAnsi"/>
        </w:rPr>
        <w:t xml:space="preserve">Díla, přejde zpět na Zhotovitele při převzetí Díla Objednatelem, nebo na základě dohody Smluvních stran. </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Bez ohledu na přechod vlastnictví, nebezpečí škody na díle přechází na Objednatele dnem předání a převzetí Díla, uvedeným v Protokolu o předání a převzetí Díla Objednatelem.</w:t>
      </w:r>
    </w:p>
    <w:p w:rsidR="0091257B" w:rsidRPr="00225380" w:rsidRDefault="0091257B" w:rsidP="00E52003">
      <w:pPr>
        <w:numPr>
          <w:ilvl w:val="0"/>
          <w:numId w:val="9"/>
        </w:numPr>
        <w:spacing w:before="480" w:after="120"/>
        <w:outlineLvl w:val="0"/>
        <w:rPr>
          <w:rFonts w:asciiTheme="minorHAnsi" w:hAnsiTheme="minorHAnsi"/>
          <w:b/>
          <w:caps/>
        </w:rPr>
      </w:pPr>
      <w:bookmarkStart w:id="26" w:name="_Toc506291178"/>
      <w:r w:rsidRPr="00225380">
        <w:rPr>
          <w:rFonts w:asciiTheme="minorHAnsi" w:hAnsiTheme="minorHAnsi"/>
          <w:b/>
          <w:caps/>
        </w:rPr>
        <w:t>Neobsazeno</w:t>
      </w:r>
      <w:bookmarkEnd w:id="26"/>
    </w:p>
    <w:p w:rsidR="0091257B" w:rsidRPr="00225380" w:rsidRDefault="0091257B" w:rsidP="00E52003">
      <w:pPr>
        <w:numPr>
          <w:ilvl w:val="0"/>
          <w:numId w:val="9"/>
        </w:numPr>
        <w:spacing w:before="480" w:after="120"/>
        <w:outlineLvl w:val="0"/>
        <w:rPr>
          <w:rFonts w:asciiTheme="minorHAnsi" w:hAnsiTheme="minorHAnsi"/>
          <w:b/>
          <w:caps/>
        </w:rPr>
      </w:pPr>
      <w:bookmarkStart w:id="27" w:name="_Toc506291179"/>
      <w:r w:rsidRPr="00225380">
        <w:rPr>
          <w:rFonts w:asciiTheme="minorHAnsi" w:hAnsiTheme="minorHAnsi"/>
          <w:b/>
          <w:caps/>
        </w:rPr>
        <w:t>Náhradní díly</w:t>
      </w:r>
      <w:bookmarkEnd w:id="27"/>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 xml:space="preserve">Náhradní díly nejsou zahrnuty v předmětu Smlouvy a ceně Díla. </w:t>
      </w:r>
    </w:p>
    <w:p w:rsidR="00800013" w:rsidRDefault="00800013">
      <w:pPr>
        <w:jc w:val="left"/>
        <w:rPr>
          <w:rFonts w:asciiTheme="minorHAnsi" w:hAnsiTheme="minorHAnsi"/>
          <w:b/>
          <w:caps/>
        </w:rPr>
      </w:pPr>
      <w:bookmarkStart w:id="28" w:name="_Toc319309867"/>
      <w:bookmarkStart w:id="29" w:name="_Ref321078465"/>
      <w:bookmarkStart w:id="30" w:name="_Toc343811869"/>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31" w:name="_Toc506291180"/>
      <w:r w:rsidRPr="00225380">
        <w:rPr>
          <w:rFonts w:asciiTheme="minorHAnsi" w:hAnsiTheme="minorHAnsi"/>
          <w:b/>
          <w:caps/>
        </w:rPr>
        <w:lastRenderedPageBreak/>
        <w:t>Pojištění</w:t>
      </w:r>
      <w:bookmarkEnd w:id="28"/>
      <w:bookmarkEnd w:id="29"/>
      <w:bookmarkEnd w:id="30"/>
      <w:bookmarkEnd w:id="31"/>
      <w:r w:rsidRPr="00225380">
        <w:rPr>
          <w:rFonts w:asciiTheme="minorHAnsi" w:hAnsiTheme="minorHAnsi"/>
          <w:b/>
          <w:caps/>
        </w:rPr>
        <w:t xml:space="preserve">    </w:t>
      </w:r>
    </w:p>
    <w:p w:rsidR="0091257B" w:rsidRPr="00225380" w:rsidRDefault="0091257B" w:rsidP="00E52003">
      <w:pPr>
        <w:numPr>
          <w:ilvl w:val="1"/>
          <w:numId w:val="9"/>
        </w:numPr>
        <w:tabs>
          <w:tab w:val="clear" w:pos="567"/>
          <w:tab w:val="num" w:pos="709"/>
        </w:tabs>
        <w:ind w:left="709"/>
        <w:outlineLvl w:val="1"/>
        <w:rPr>
          <w:rFonts w:asciiTheme="minorHAnsi" w:hAnsiTheme="minorHAnsi"/>
          <w:strike/>
        </w:rPr>
      </w:pPr>
      <w:bookmarkStart w:id="32" w:name="_Ref321911808"/>
      <w:r w:rsidRPr="00225380">
        <w:rPr>
          <w:rFonts w:asciiTheme="minorHAnsi" w:hAnsiTheme="minorHAnsi"/>
        </w:rPr>
        <w:t xml:space="preserve">Dílo dodávané podle této Smlouvy musí být Zhotovitelem pojištěno proti ztrátám, poškozením a proti všem rizikům, při přepravě, skladování, dodávce a montáži nebo uvádění Díla do provozu, a to v rozsahu a za podmínek uvedených pod písmeny </w:t>
      </w:r>
      <w:r w:rsidR="00FD77B5">
        <w:fldChar w:fldCharType="begin"/>
      </w:r>
      <w:r w:rsidR="00FD77B5">
        <w:instrText xml:space="preserve"> REF _Ref321911691 \r \h  \* MERGEFORMAT </w:instrText>
      </w:r>
      <w:r w:rsidR="00FD77B5">
        <w:fldChar w:fldCharType="separate"/>
      </w:r>
      <w:r w:rsidRPr="00225380">
        <w:rPr>
          <w:rFonts w:asciiTheme="minorHAnsi" w:hAnsiTheme="minorHAnsi"/>
        </w:rPr>
        <w:t>a)</w:t>
      </w:r>
      <w:r w:rsidR="00FD77B5">
        <w:fldChar w:fldCharType="end"/>
      </w:r>
      <w:r w:rsidRPr="00225380">
        <w:rPr>
          <w:rFonts w:asciiTheme="minorHAnsi" w:hAnsiTheme="minorHAnsi"/>
        </w:rPr>
        <w:t xml:space="preserve"> až c) tohoto bodu a článku.</w:t>
      </w:r>
      <w:bookmarkEnd w:id="32"/>
    </w:p>
    <w:p w:rsidR="0091257B" w:rsidRPr="00225380" w:rsidRDefault="0091257B" w:rsidP="0091257B">
      <w:pPr>
        <w:outlineLvl w:val="1"/>
        <w:rPr>
          <w:rFonts w:asciiTheme="minorHAnsi" w:hAnsiTheme="minorHAnsi"/>
          <w:strike/>
        </w:rPr>
      </w:pPr>
    </w:p>
    <w:p w:rsidR="0091257B" w:rsidRPr="00225380" w:rsidRDefault="0091257B" w:rsidP="0091257B">
      <w:pPr>
        <w:spacing w:before="120"/>
        <w:ind w:left="567" w:firstLine="142"/>
        <w:outlineLvl w:val="1"/>
        <w:rPr>
          <w:rFonts w:asciiTheme="minorHAnsi" w:hAnsiTheme="minorHAnsi"/>
        </w:rPr>
      </w:pPr>
      <w:r w:rsidRPr="00225380">
        <w:rPr>
          <w:rFonts w:asciiTheme="minorHAnsi" w:hAnsiTheme="minorHAnsi"/>
        </w:rPr>
        <w:t>Jedná se zejména o následující pojištění:</w:t>
      </w:r>
    </w:p>
    <w:p w:rsidR="0091257B" w:rsidRPr="00225380" w:rsidRDefault="0091257B" w:rsidP="00E52003">
      <w:pPr>
        <w:numPr>
          <w:ilvl w:val="0"/>
          <w:numId w:val="15"/>
        </w:numPr>
        <w:spacing w:before="120" w:after="120"/>
        <w:outlineLvl w:val="2"/>
        <w:rPr>
          <w:rFonts w:asciiTheme="minorHAnsi" w:hAnsiTheme="minorHAnsi"/>
        </w:rPr>
      </w:pPr>
      <w:bookmarkStart w:id="33" w:name="_Ref321911691"/>
      <w:r w:rsidRPr="00225380">
        <w:rPr>
          <w:rFonts w:asciiTheme="minorHAnsi" w:hAnsiTheme="minorHAnsi"/>
        </w:rPr>
        <w:t>Transportní pojištění Díla a všech jeho částí, které budou přepravovány, včetně nakládky, meziskladování a vykládky, v rozsahu ALL Risks  a to od okamžiku zahájení, nebo po dobu trvání jakékoliv transportu dle této Smlouvy, až do doby ukončení těchto činností na Díle tj. částí Díla Zhotovitelem, nedohodnou – li se Smluvní strany jinak.</w:t>
      </w:r>
      <w:bookmarkEnd w:id="33"/>
    </w:p>
    <w:p w:rsidR="0091257B" w:rsidRPr="00225380" w:rsidRDefault="0091257B" w:rsidP="00E52003">
      <w:pPr>
        <w:numPr>
          <w:ilvl w:val="0"/>
          <w:numId w:val="15"/>
        </w:numPr>
        <w:spacing w:after="120"/>
        <w:outlineLvl w:val="2"/>
        <w:rPr>
          <w:rFonts w:asciiTheme="minorHAnsi" w:hAnsiTheme="minorHAnsi"/>
        </w:rPr>
      </w:pPr>
      <w:r w:rsidRPr="00225380">
        <w:rPr>
          <w:rFonts w:asciiTheme="minorHAnsi" w:hAnsiTheme="minorHAnsi"/>
        </w:rPr>
        <w:t>Stavebně-montážní pojištění sjednané na výši smluvní ceny Díla po celou dobu od předání a převzetí Staveniště až do předání převzetí Díla a to včetně Doložky D004 dle standardu Munich Re sjednané od předání a převzetí Staveniště až do ukončení záruční doby na technologickou část Díla.</w:t>
      </w:r>
    </w:p>
    <w:p w:rsidR="0091257B" w:rsidRPr="00225380" w:rsidRDefault="0091257B" w:rsidP="00E52003">
      <w:pPr>
        <w:numPr>
          <w:ilvl w:val="0"/>
          <w:numId w:val="15"/>
        </w:numPr>
        <w:spacing w:before="120"/>
        <w:outlineLvl w:val="2"/>
        <w:rPr>
          <w:rFonts w:asciiTheme="minorHAnsi" w:hAnsiTheme="minorHAnsi"/>
        </w:rPr>
      </w:pPr>
      <w:r w:rsidRPr="00225380">
        <w:rPr>
          <w:rFonts w:asciiTheme="minorHAnsi" w:hAnsiTheme="minorHAnsi"/>
        </w:rPr>
        <w:t>Pojištění Odpovědnosti za škodu včetně Křížové odpovědnosti a odpovědnosti majetkově propojených subjektů na dodávaném Díle i na okolním majetku, včetně finančních ztrát Objednatele z Přerušení provozu i čistých finančních ztrát, a to od předání a převzetí Staveniště</w:t>
      </w:r>
      <w:r w:rsidRPr="00225380" w:rsidDel="00CA2D6C">
        <w:rPr>
          <w:rFonts w:asciiTheme="minorHAnsi" w:hAnsiTheme="minorHAnsi"/>
        </w:rPr>
        <w:t xml:space="preserve"> </w:t>
      </w:r>
      <w:r w:rsidRPr="00225380">
        <w:rPr>
          <w:rFonts w:asciiTheme="minorHAnsi" w:hAnsiTheme="minorHAnsi"/>
        </w:rPr>
        <w:t xml:space="preserve">až do ukončení záruční doby na technologickou část Díla dle následující specifikace: </w:t>
      </w:r>
    </w:p>
    <w:p w:rsidR="0091257B" w:rsidRPr="00225380" w:rsidRDefault="0091257B" w:rsidP="0091257B">
      <w:pPr>
        <w:spacing w:before="120"/>
        <w:ind w:left="993"/>
        <w:outlineLvl w:val="2"/>
        <w:rPr>
          <w:rFonts w:asciiTheme="minorHAnsi" w:hAnsiTheme="minorHAnsi"/>
        </w:rPr>
      </w:pPr>
      <w:r w:rsidRPr="00225380">
        <w:rPr>
          <w:rFonts w:asciiTheme="minorHAnsi" w:hAnsiTheme="minorHAnsi"/>
        </w:rPr>
        <w:t>- Pojištění Odpovědnosti za škodu sjednané na výši smluvní ceny Díla,</w:t>
      </w:r>
      <w:r w:rsidRPr="00225380" w:rsidDel="00B2428C">
        <w:rPr>
          <w:rFonts w:asciiTheme="minorHAnsi" w:hAnsiTheme="minorHAnsi"/>
        </w:rPr>
        <w:t xml:space="preserve"> </w:t>
      </w:r>
      <w:r w:rsidRPr="00225380">
        <w:rPr>
          <w:rFonts w:asciiTheme="minorHAnsi" w:hAnsiTheme="minorHAnsi"/>
        </w:rPr>
        <w:t>kde limit plnění za jednu a všechny pojistné události za rok odpovídá smluvní ceně Díla,</w:t>
      </w:r>
    </w:p>
    <w:p w:rsidR="0091257B" w:rsidRPr="00225380" w:rsidRDefault="0091257B" w:rsidP="0091257B">
      <w:pPr>
        <w:spacing w:before="120"/>
        <w:ind w:left="993"/>
        <w:outlineLvl w:val="2"/>
        <w:rPr>
          <w:rFonts w:asciiTheme="minorHAnsi" w:hAnsiTheme="minorHAnsi"/>
        </w:rPr>
      </w:pPr>
      <w:r w:rsidRPr="00225380">
        <w:rPr>
          <w:rFonts w:asciiTheme="minorHAnsi" w:hAnsiTheme="minorHAnsi"/>
        </w:rPr>
        <w:t>- Pojištění finančních ztrát Objednatele z Přerušení provozu sjednané na výši smluvní ceny Díla, kde limit plnění</w:t>
      </w:r>
      <w:r w:rsidRPr="00225380" w:rsidDel="00B2428C">
        <w:rPr>
          <w:rFonts w:asciiTheme="minorHAnsi" w:hAnsiTheme="minorHAnsi"/>
        </w:rPr>
        <w:t xml:space="preserve"> </w:t>
      </w:r>
      <w:r w:rsidRPr="00225380">
        <w:rPr>
          <w:rFonts w:asciiTheme="minorHAnsi" w:hAnsiTheme="minorHAnsi"/>
        </w:rPr>
        <w:t>za jednu a všechny pojistné události za rok odpovídá smluvní ceně Díla,</w:t>
      </w:r>
    </w:p>
    <w:p w:rsidR="0091257B" w:rsidRPr="00225380" w:rsidRDefault="0091257B" w:rsidP="0091257B">
      <w:pPr>
        <w:spacing w:before="120"/>
        <w:ind w:left="993"/>
        <w:outlineLvl w:val="2"/>
        <w:rPr>
          <w:rFonts w:asciiTheme="minorHAnsi" w:hAnsiTheme="minorHAnsi"/>
        </w:rPr>
      </w:pPr>
      <w:r w:rsidRPr="00225380">
        <w:rPr>
          <w:rFonts w:asciiTheme="minorHAnsi" w:hAnsiTheme="minorHAnsi"/>
        </w:rPr>
        <w:t>- Pojištění čistých finančních ztrát s minimálním limitem 10% smluvní ceny Díla za pojistnou událost a 50% smluvní ceny Díla za rok.</w:t>
      </w:r>
    </w:p>
    <w:p w:rsidR="0091257B" w:rsidRPr="00225380" w:rsidRDefault="0091257B" w:rsidP="00E52003">
      <w:pPr>
        <w:numPr>
          <w:ilvl w:val="1"/>
          <w:numId w:val="9"/>
        </w:numPr>
        <w:tabs>
          <w:tab w:val="clear" w:pos="567"/>
          <w:tab w:val="num" w:pos="709"/>
        </w:tabs>
        <w:spacing w:before="120"/>
        <w:ind w:left="709"/>
        <w:outlineLvl w:val="1"/>
        <w:rPr>
          <w:rFonts w:asciiTheme="minorHAnsi" w:hAnsiTheme="minorHAnsi"/>
        </w:rPr>
      </w:pPr>
      <w:r w:rsidRPr="00225380">
        <w:rPr>
          <w:rFonts w:asciiTheme="minorHAnsi" w:hAnsiTheme="minorHAnsi"/>
        </w:rPr>
        <w:t xml:space="preserve">Bez omezení svých závazků a odpovědností Objednatelem požadovaná pojištění  sjednaná </w:t>
      </w:r>
      <w:r w:rsidRPr="00524207">
        <w:rPr>
          <w:rFonts w:asciiTheme="minorHAnsi" w:hAnsiTheme="minorHAnsi"/>
          <w:color w:val="000000" w:themeColor="text1"/>
        </w:rPr>
        <w:t>výhradně k předmětu Díla zajistí Zhotovitel, a to na vlastní náklady</w:t>
      </w:r>
      <w:r w:rsidR="00524207" w:rsidRPr="00524207">
        <w:rPr>
          <w:rFonts w:asciiTheme="minorHAnsi" w:hAnsiTheme="minorHAnsi"/>
          <w:color w:val="000000" w:themeColor="text1"/>
        </w:rPr>
        <w:t>, jsou tedy k jeho tíži</w:t>
      </w:r>
      <w:r w:rsidRPr="00225380">
        <w:rPr>
          <w:rFonts w:asciiTheme="minorHAnsi" w:hAnsiTheme="minorHAnsi"/>
        </w:rPr>
        <w:t xml:space="preserve">. Bez platného pojištění není možné zahájit realizaci Díla. Pojištění bude sjednáno s renomovaným Pojistitelem se Spoluúčastmi, které budou dosahovat maximálně 10% z hodnoty Díla a bude trvale udržováno tak, aby krylo Objednatele a Zhotovitele včetně všech Subdodavatelů v rozsahu a do doby, uvedené pod písmeny </w:t>
      </w:r>
      <w:r w:rsidR="00FD77B5">
        <w:fldChar w:fldCharType="begin"/>
      </w:r>
      <w:r w:rsidR="00FD77B5">
        <w:instrText xml:space="preserve"> REF _Ref321911691 \r \h  \* MERGEFORMAT </w:instrText>
      </w:r>
      <w:r w:rsidR="00FD77B5">
        <w:fldChar w:fldCharType="separate"/>
      </w:r>
      <w:r w:rsidRPr="00225380">
        <w:rPr>
          <w:rFonts w:asciiTheme="minorHAnsi" w:hAnsiTheme="minorHAnsi"/>
        </w:rPr>
        <w:t>a)</w:t>
      </w:r>
      <w:r w:rsidR="00FD77B5">
        <w:fldChar w:fldCharType="end"/>
      </w:r>
      <w:r w:rsidRPr="00225380">
        <w:rPr>
          <w:rFonts w:asciiTheme="minorHAnsi" w:hAnsiTheme="minorHAnsi"/>
        </w:rPr>
        <w:t xml:space="preserve"> až c) bodu </w:t>
      </w:r>
      <w:r w:rsidR="00287AA9" w:rsidRPr="00225380">
        <w:rPr>
          <w:rFonts w:asciiTheme="minorHAnsi" w:hAnsiTheme="minorHAnsi"/>
        </w:rPr>
        <w:t>1</w:t>
      </w:r>
      <w:r w:rsidR="00287AA9">
        <w:rPr>
          <w:rFonts w:asciiTheme="minorHAnsi" w:hAnsiTheme="minorHAnsi"/>
        </w:rPr>
        <w:t>5</w:t>
      </w:r>
      <w:r w:rsidRPr="00225380">
        <w:rPr>
          <w:rFonts w:asciiTheme="minorHAnsi" w:hAnsiTheme="minorHAnsi"/>
        </w:rPr>
        <w:t>.1. tohoto článku. Zhotovitel odškodní Objednatele, případně třetí osoby, za veškeré ztráty a nároky v souvislosti se zraněními nebo škodami jakékoliv osoby nebo materiálu nebo fyzické škody na jakémkoliv majetku, které mohou vzniknout v souvislosti s prováděním Díla jako následek zaviněného (i nedbalostního) porušení povinností Zhotovitele proti všem nárokům, postupům, škodám, cenám, nákladům a výdajům s tím souvisejících nebo se k nim vztahujících.</w:t>
      </w:r>
    </w:p>
    <w:p w:rsidR="0091257B" w:rsidRPr="00225380" w:rsidRDefault="0091257B" w:rsidP="00E52003">
      <w:pPr>
        <w:numPr>
          <w:ilvl w:val="1"/>
          <w:numId w:val="9"/>
        </w:numPr>
        <w:tabs>
          <w:tab w:val="clear" w:pos="567"/>
          <w:tab w:val="num" w:pos="709"/>
        </w:tabs>
        <w:spacing w:before="120"/>
        <w:ind w:left="709"/>
        <w:outlineLvl w:val="1"/>
        <w:rPr>
          <w:rFonts w:asciiTheme="minorHAnsi" w:hAnsiTheme="minorHAnsi"/>
        </w:rPr>
      </w:pPr>
      <w:r w:rsidRPr="00225380">
        <w:rPr>
          <w:rFonts w:asciiTheme="minorHAnsi" w:hAnsiTheme="minorHAnsi"/>
        </w:rPr>
        <w:lastRenderedPageBreak/>
        <w:t>Zhotovitel předlož</w:t>
      </w:r>
      <w:r w:rsidR="00F20942">
        <w:rPr>
          <w:rFonts w:asciiTheme="minorHAnsi" w:hAnsiTheme="minorHAnsi"/>
        </w:rPr>
        <w:t>í</w:t>
      </w:r>
      <w:r w:rsidRPr="00225380">
        <w:rPr>
          <w:rFonts w:asciiTheme="minorHAnsi" w:hAnsiTheme="minorHAnsi"/>
        </w:rPr>
        <w:t xml:space="preserve"> Objednateli kopii platné pojistné Smlouvy vyhotovené po podpisu</w:t>
      </w:r>
      <w:r w:rsidR="00F20942">
        <w:rPr>
          <w:rFonts w:asciiTheme="minorHAnsi" w:hAnsiTheme="minorHAnsi"/>
        </w:rPr>
        <w:t xml:space="preserve"> této Smlouvy o Dílo</w:t>
      </w:r>
      <w:r w:rsidRPr="00287AA9">
        <w:rPr>
          <w:rFonts w:asciiTheme="minorHAnsi" w:hAnsiTheme="minorHAnsi"/>
          <w:strike/>
        </w:rPr>
        <w:t>,</w:t>
      </w:r>
      <w:r w:rsidRPr="00225380">
        <w:rPr>
          <w:rFonts w:asciiTheme="minorHAnsi" w:hAnsiTheme="minorHAnsi"/>
        </w:rPr>
        <w:t xml:space="preserve"> prokazující předmět pojištění Díla ve smyslu bodu 16.1., písmeno c) tohoto článku do </w:t>
      </w:r>
      <w:r w:rsidRPr="00225380">
        <w:rPr>
          <w:rFonts w:asciiTheme="minorHAnsi" w:hAnsiTheme="minorHAnsi"/>
          <w:i/>
        </w:rPr>
        <w:t>30 Dnů</w:t>
      </w:r>
      <w:r w:rsidRPr="00225380">
        <w:rPr>
          <w:rFonts w:asciiTheme="minorHAnsi" w:hAnsiTheme="minorHAnsi"/>
        </w:rPr>
        <w:t xml:space="preserve"> od podpisu této Smlouvy. Pojištění Díla ve smyslu bodu 16.1., písmeno b) tohoto článku doloží Zhotovitel Objednateli ve formě kopie platné pojistné smlouvy vyhotovené po podpisu všech stran nejpozději pět (5) pracovních dní před předáním a převzetím Staveniště.  Pojištění Díla ve smyslu bodu 16.1., písmeno a) tohoto článku doloží Zhotovitel Objednateli ve formě kopie platné pojistné smlouvy vyhotovené po podpisu všech stran nejpozději pět (5) pracovních dní před zahájením transportu. Výše uvedené kopie pojistné smlouvy může Zhotovitel nahradit pojistným certifikátem, který musí obsahovat:</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Všechny pojištěné subjekty (jména společností, adresa, IČO)</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Územní platnost pojistné smlouvy</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Pojistitele (jméno pojišťovny)</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Číslo pojistné smlouvy</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Pojistné období</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Výši pojistné částky</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Výši nastavených spoluúčastí</w:t>
      </w:r>
    </w:p>
    <w:p w:rsidR="0091257B" w:rsidRPr="00225380" w:rsidRDefault="0091257B" w:rsidP="00E52003">
      <w:pPr>
        <w:pStyle w:val="Odstavecseseznamem"/>
        <w:numPr>
          <w:ilvl w:val="1"/>
          <w:numId w:val="16"/>
        </w:numPr>
        <w:spacing w:before="120"/>
        <w:outlineLvl w:val="1"/>
        <w:rPr>
          <w:rFonts w:asciiTheme="minorHAnsi" w:hAnsiTheme="minorHAnsi"/>
        </w:rPr>
      </w:pPr>
      <w:r w:rsidRPr="00225380">
        <w:rPr>
          <w:rFonts w:asciiTheme="minorHAnsi" w:hAnsiTheme="minorHAnsi"/>
        </w:rPr>
        <w:t>Přehled limitů plnění za jednotlivá pojistná rizika</w:t>
      </w:r>
    </w:p>
    <w:p w:rsidR="0091257B" w:rsidRPr="00225380" w:rsidRDefault="0091257B" w:rsidP="00E52003">
      <w:pPr>
        <w:numPr>
          <w:ilvl w:val="1"/>
          <w:numId w:val="9"/>
        </w:numPr>
        <w:tabs>
          <w:tab w:val="clear" w:pos="567"/>
          <w:tab w:val="num" w:pos="709"/>
        </w:tabs>
        <w:spacing w:before="120"/>
        <w:ind w:left="709"/>
        <w:outlineLvl w:val="1"/>
        <w:rPr>
          <w:rFonts w:asciiTheme="minorHAnsi" w:hAnsiTheme="minorHAnsi"/>
        </w:rPr>
      </w:pPr>
      <w:r w:rsidRPr="00225380">
        <w:rPr>
          <w:rFonts w:asciiTheme="minorHAnsi" w:hAnsiTheme="minorHAnsi"/>
        </w:rPr>
        <w:t>Objednatel není odpovědný za škodu vzniklou jako následek nehody nebo zranění pracovníka nebo jiné osoby zaměstnávané Zhotovitelem nebo jeho Subdodavatelem nebo pro ně pracující v jakémkoli jiném druhu vztahu mezi nimi. Výjimkou jsou nehody nebo zranění, které vzniknou zaviněním Objednatele.</w:t>
      </w:r>
    </w:p>
    <w:p w:rsidR="0091257B" w:rsidRPr="00225380" w:rsidRDefault="0091257B" w:rsidP="00E52003">
      <w:pPr>
        <w:numPr>
          <w:ilvl w:val="1"/>
          <w:numId w:val="9"/>
        </w:numPr>
        <w:tabs>
          <w:tab w:val="clear" w:pos="567"/>
          <w:tab w:val="num" w:pos="709"/>
        </w:tabs>
        <w:spacing w:before="120"/>
        <w:ind w:left="709"/>
        <w:outlineLvl w:val="1"/>
        <w:rPr>
          <w:rFonts w:asciiTheme="minorHAnsi" w:hAnsiTheme="minorHAnsi"/>
        </w:rPr>
      </w:pPr>
      <w:r w:rsidRPr="00225380">
        <w:rPr>
          <w:rFonts w:asciiTheme="minorHAnsi" w:hAnsiTheme="minorHAnsi"/>
        </w:rPr>
        <w:t xml:space="preserve">Nebude-li Zhotovitel udržovat platné pojištění ve smyslu ustanovení  článku </w:t>
      </w:r>
      <w:r w:rsidR="005A62B0" w:rsidRPr="00225380">
        <w:rPr>
          <w:rFonts w:asciiTheme="minorHAnsi" w:hAnsiTheme="minorHAnsi"/>
        </w:rPr>
        <w:t>1</w:t>
      </w:r>
      <w:r w:rsidR="005A62B0">
        <w:rPr>
          <w:rFonts w:asciiTheme="minorHAnsi" w:hAnsiTheme="minorHAnsi"/>
        </w:rPr>
        <w:t>5</w:t>
      </w:r>
      <w:r w:rsidRPr="00225380">
        <w:rPr>
          <w:rFonts w:asciiTheme="minorHAnsi" w:hAnsiTheme="minorHAnsi"/>
        </w:rPr>
        <w:t>.1., bude tato skutečnost považována za podstatné porušení povinností vyplývajících ze Smlouvy.</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34" w:name="_Toc506291181"/>
      <w:r w:rsidRPr="00225380">
        <w:rPr>
          <w:rFonts w:asciiTheme="minorHAnsi" w:hAnsiTheme="minorHAnsi"/>
          <w:b/>
          <w:caps/>
        </w:rPr>
        <w:lastRenderedPageBreak/>
        <w:t>Patentová práva, obchodní tajemství</w:t>
      </w:r>
      <w:bookmarkEnd w:id="34"/>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Zhotovitel prohlašuje, že celá dodávka Díla dle Smlouvy neporušuje patentová, nebo jiná chráněná práva třetích osob a že nevykazuje jiné právní vady.</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V případě, že třetí osoba uplatní vůči Objednateli nároky, které vyplývají z patentových nebo jiných obdobných právních nároků, Zhotovitel uhradí Objednateli veškeré náklady a škody, které Objednateli v této souvislosti vzniknou. Zhotovitel je povinen na žádost Objednatele poskytnout Objednateli veškerou pomoc při řešení sporu, především předložením dokladů a účastí na soudě, pokud soud tuto účast připustí.</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Smluvní strany se dohodly, že veškeré údaje, dokumentace, sdělení, informace a poznatky, které získají při realizaci Díla dle této Smlouvy od druhé Smluvní strany a které odpovídají svým charakterem obchodnímu tajemství event. jsou označeny Smluvní stranou jako důvěrné, budou udržovat v tajnosti a chránit je před zneužitím nebo prozrazením bez zákonného důvodu.</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Smluvní strany se dohodly, že Objednatel může jakoukoliv dokumentaci (projektovou i jinou), vypracovanou a předanou Zhotovitelem Objednateli v rámci realizace Díla dle této Smlouvy reprodukovat, distribuovat a publikovat, a to i pro jiné účely, než je uvedeno v této Smlouvě.</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Zhotovitel může užít výsledky projektových prací, vzniklých v rámci realizace Díla dle této Smlouvy, ve prospěch svůj nebo třetích osob, jen s předchozím písemným souhlasem Objednatele.</w:t>
      </w:r>
    </w:p>
    <w:p w:rsidR="0091257B"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Zhotovitel tímto v souladu s ust. § 46 a násl. zákona č. 121/2000 Sb., autorský zákon, ve znění pozdějších předpisů (dále jen "autorský zákon"), poskytuje Objednateli licence na užití veškerého softwarového vybavení dodaného spolu s Dílem. Licence obsahují právo Objednatele na časově a místně neomezené užití tohoto softwarového vybavení a zároveň i oprávnění Objednatele toto softwarové vybavení pozměnit, upravit či jinak nastavit v souladu se svými provozními potřebami. Poskytnutí licencí v souladu s ust. § 49 odst. 1 autorského zákona sjednává za odměnu 1 Kč (slovy: jednu korunu českou). Tato odměna je součástí celkové smluvní Ceny Díla. </w:t>
      </w:r>
    </w:p>
    <w:p w:rsidR="00B36090" w:rsidRPr="00225380" w:rsidRDefault="00B36090" w:rsidP="00E52003">
      <w:pPr>
        <w:numPr>
          <w:ilvl w:val="1"/>
          <w:numId w:val="9"/>
        </w:numPr>
        <w:spacing w:before="120"/>
        <w:outlineLvl w:val="1"/>
        <w:rPr>
          <w:rFonts w:asciiTheme="minorHAnsi" w:hAnsiTheme="minorHAnsi"/>
        </w:rPr>
      </w:pPr>
      <w:r>
        <w:rPr>
          <w:rFonts w:asciiTheme="minorHAnsi" w:hAnsiTheme="minorHAnsi"/>
        </w:rPr>
        <w:t xml:space="preserve">Zhotovitel před předáním Díla zajistí předání všech zdrojových kódu Díla (vizualizace, PLC) v elektronické formě, otevřené, nezaheslované a komentované podobě a také přiloží srovnávací protokol mezi provozovanou verzí na Díla a předávanou verzí v el. podobě. Předaný SW bude po záruční dobu udržován v zapečetěné obálce. Zhotovitel provede také předání zdrojových kódů po ukončení záruční doby, pokud v průběhu došlo ke změnám. </w:t>
      </w:r>
    </w:p>
    <w:p w:rsidR="00800013" w:rsidRDefault="00800013">
      <w:pPr>
        <w:jc w:val="left"/>
        <w:rPr>
          <w:rFonts w:asciiTheme="minorHAnsi" w:hAnsiTheme="minorHAnsi"/>
          <w:b/>
          <w:caps/>
        </w:rPr>
      </w:pPr>
      <w:bookmarkStart w:id="35" w:name="_Toc252271218"/>
      <w:bookmarkEnd w:id="35"/>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36" w:name="_Toc506291182"/>
      <w:r w:rsidRPr="00225380">
        <w:rPr>
          <w:rFonts w:asciiTheme="minorHAnsi" w:hAnsiTheme="minorHAnsi"/>
          <w:b/>
          <w:caps/>
        </w:rPr>
        <w:lastRenderedPageBreak/>
        <w:t>Okolnosti vylučující odpovědnost - „vyšší moc“</w:t>
      </w:r>
      <w:bookmarkEnd w:id="36"/>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 xml:space="preserve">Zhotovitel není povinen uhradit škody, jestliže jeho zpožděné plnění nebo jiné neplnění závazků podle Smlouvy je výsledkem případu okolnosti vylučující odpovědnost - „vyšší moci“. Pokud tato „vyšší moc“ netrvá déle než </w:t>
      </w:r>
      <w:r w:rsidRPr="00225380">
        <w:rPr>
          <w:rFonts w:asciiTheme="minorHAnsi" w:hAnsiTheme="minorHAnsi"/>
          <w:i/>
        </w:rPr>
        <w:t>šest (6)</w:t>
      </w:r>
      <w:r w:rsidRPr="00225380">
        <w:rPr>
          <w:rFonts w:asciiTheme="minorHAnsi" w:hAnsiTheme="minorHAnsi"/>
        </w:rPr>
        <w:t xml:space="preserve"> měsíců, prodlužuje se plnění závazků o dobu trvání této „vyšší moci“. V případě trvání „vyšší moci“ déle než </w:t>
      </w:r>
      <w:r w:rsidRPr="00225380">
        <w:rPr>
          <w:rFonts w:asciiTheme="minorHAnsi" w:hAnsiTheme="minorHAnsi"/>
          <w:i/>
        </w:rPr>
        <w:t>šest (6)</w:t>
      </w:r>
      <w:r w:rsidRPr="00225380">
        <w:rPr>
          <w:rFonts w:asciiTheme="minorHAnsi" w:hAnsiTheme="minorHAnsi"/>
        </w:rPr>
        <w:t xml:space="preserve"> měsíců je nutno řešit vzniklou situaci vzájemnou dohodou mezi Zhotovitelem a Objednatelem. </w:t>
      </w:r>
      <w:r w:rsidRPr="00225380">
        <w:rPr>
          <w:rFonts w:asciiTheme="minorHAnsi" w:hAnsiTheme="minorHAnsi"/>
        </w:rPr>
        <w:tab/>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Pro účely tohoto článku jsou za okolnosti „vyšší moci“ považovány mimořádné okolnosti, které nastaly nezávisle na vůli Smluvní strany a brání jí dočasně nebo trvale v plnění Smlouvou stanovených povinností a tyto okolnosti nastaly po uzavření Smlouvy a nemohly být povinnou Smluvní stranou odvráceny nebo překonány ani při vynaložení veškerého úsilí, které lze po Smluvní straně vyžadovat, a v době uzavření Smlouvy nemohly být předvídány.</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Za okolnosti „vyšší moci“ budou považovány mimo jiné živelné pohromy, přírodní katastrofy, válka, všeobecná mobilizace nebo občanská válka.</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Za okolnosti „vyšší moci“ se však nepokládají zpožděné dodávky od Subdodavatelů a obdobné překážky, které vznikly až v době, kdy Smluvní strana byla v prodlení s plněním své povinnosti nebo vznikly z jejích hospodářských poměrů.</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Nastane-li situace „vyšší moci“, uvědomí Zhotovitel neprodleně, nejpozději však do tří (3) kalendářních Dnů Objednatele o takovém stavu, jeho příčině a rovněž jeho ukončení. Zhotovitel pokračuje v plnění svých závazků dle Smlouvy a přijme opatření, kterými minimalizuje dopad „vyšší moci“ na realizaci účelu Smlouvy. </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37" w:name="_Toc506291183"/>
      <w:r w:rsidRPr="00225380">
        <w:rPr>
          <w:rFonts w:asciiTheme="minorHAnsi" w:hAnsiTheme="minorHAnsi"/>
          <w:b/>
          <w:caps/>
        </w:rPr>
        <w:lastRenderedPageBreak/>
        <w:t>Odstoupení od Smlouvy</w:t>
      </w:r>
      <w:bookmarkEnd w:id="37"/>
    </w:p>
    <w:p w:rsidR="0091257B" w:rsidRPr="00225380" w:rsidRDefault="0091257B" w:rsidP="0091257B">
      <w:pPr>
        <w:spacing w:line="240" w:lineRule="atLeast"/>
        <w:ind w:left="567"/>
        <w:rPr>
          <w:rFonts w:asciiTheme="minorHAnsi" w:hAnsiTheme="minorHAnsi"/>
          <w:b/>
        </w:rPr>
      </w:pPr>
      <w:r w:rsidRPr="00225380">
        <w:rPr>
          <w:rFonts w:asciiTheme="minorHAnsi" w:hAnsiTheme="minorHAnsi"/>
          <w:b/>
        </w:rPr>
        <w:t xml:space="preserve">Ze strany Objednatele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Objednatel má právo odstoupit od Smlouvy na základě písemného oznámení Zhotoviteli o porušení jeho smluvní povinnosti v případě:</w:t>
      </w:r>
    </w:p>
    <w:p w:rsidR="0091257B" w:rsidRPr="00225380" w:rsidRDefault="0091257B" w:rsidP="00E52003">
      <w:pPr>
        <w:numPr>
          <w:ilvl w:val="0"/>
          <w:numId w:val="6"/>
        </w:numPr>
        <w:spacing w:before="120" w:line="240" w:lineRule="atLeast"/>
        <w:ind w:left="851" w:hanging="284"/>
        <w:rPr>
          <w:rFonts w:asciiTheme="minorHAnsi" w:hAnsiTheme="minorHAnsi"/>
        </w:rPr>
      </w:pPr>
      <w:r w:rsidRPr="00225380">
        <w:rPr>
          <w:rFonts w:asciiTheme="minorHAnsi" w:hAnsiTheme="minorHAnsi"/>
        </w:rPr>
        <w:t>prodlení Zhotovitele s řádným dokončením Díla a jeho předáním Objednateli v dohodnuté lhůtě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 xml:space="preserve"> v tomtéž případě jako u písmene a), kdy Objednatel nevyužije možnost okamžitého odstoupení od této Smlouvy a Zhotovitel nesplní svůj závazek ani v dodatečné lhůtě  30</w:t>
      </w:r>
      <w:r w:rsidRPr="00225380">
        <w:rPr>
          <w:rFonts w:asciiTheme="minorHAnsi" w:hAnsiTheme="minorHAnsi"/>
          <w:i/>
        </w:rPr>
        <w:t>-ti kalendářních Dnů</w:t>
      </w:r>
      <w:r w:rsidRPr="00225380">
        <w:rPr>
          <w:rFonts w:asciiTheme="minorHAnsi" w:hAnsiTheme="minorHAnsi"/>
        </w:rPr>
        <w:t>, kterou mu dodatečně stanovil Objednatel pro splnění povinnosti Zhotovitele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 xml:space="preserve">neprokázání garantované hodnoty dle bodů 11.1.1., 11.1.2., 11.1.3., 11.1.4. Smlouvy nebo neprokázání dosažení kterékoliv sjednané nebo platné hodnoty (jakostně-technické ukazatele uvedené např. v normách – viz. bod </w:t>
      </w:r>
      <w:r w:rsidR="005A62B0">
        <w:rPr>
          <w:rFonts w:asciiTheme="minorHAnsi" w:hAnsiTheme="minorHAnsi"/>
        </w:rPr>
        <w:t>5</w:t>
      </w:r>
      <w:r w:rsidR="005E475B">
        <w:rPr>
          <w:rFonts w:asciiTheme="minorHAnsi" w:hAnsiTheme="minorHAnsi"/>
        </w:rPr>
        <w:t>.</w:t>
      </w:r>
      <w:r w:rsidRPr="00225380">
        <w:rPr>
          <w:rFonts w:asciiTheme="minorHAnsi" w:hAnsiTheme="minorHAnsi"/>
        </w:rPr>
        <w:t>1.1. Smlouvy)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v tomtéž případě jako u písmene c), kdy Objednatel nevyužije možnost okamžitého odstoupení od této Smlouvy a Zhotovitel neprokáže splnění ani opakovanými zkouškami v dodatečné přiměřené lhůtě, kterou mu Objednatel písemně stanovil nebo je dána již touto Smlouvou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Zhotovitel neprovádí Dílo řádným způsobem, přičemž jeho postup nebo dosavadní výsledek provádění Díla vede nepochybně k podstatnému porušení Smlouvy a Zhotovitel na základě písemného upozornění Objednatele neodstranil takové plnění ani v přiměřené lhůtě mu k tomu poskytnuté a oznámené v písemném upozornění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cs="Helv"/>
          <w:color w:val="000000"/>
        </w:rPr>
        <w:t>Zhotovitel přeruší nebo zastaví provádění Díla bez předchozí písemné dohody s Objednatelem, ledaže by takový postup byl přiměřený okolnostem a zabránil by vzniku závažné škody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 xml:space="preserve">trvalé platební neschopnosti Zhotovitele, pokud Zhotovitel po vyzvání Objednatelem neposkytne bez zbytečného odkladu dostatečnou jistotu, kterou Objednatel odsouhlasí </w:t>
      </w:r>
      <w:r w:rsidRPr="00225380">
        <w:rPr>
          <w:rFonts w:asciiTheme="minorHAnsi" w:hAnsiTheme="minorHAnsi"/>
          <w:i/>
        </w:rPr>
        <w:t xml:space="preserve">(např. ve formě finanční nebo bankovní záruky </w:t>
      </w:r>
      <w:r w:rsidRPr="00225380">
        <w:rPr>
          <w:rFonts w:asciiTheme="minorHAnsi" w:hAnsiTheme="minorHAnsi"/>
        </w:rPr>
        <w:t>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zjistí-li Zhotovitel, že Smlouvou sjednaná pevná smluvní Cena nedostačuje k dokončení Díla v rozsahu dle Smlouvy a požaduje-li zvýšení ceny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Zhotovitel porušil ustanovení bodu 28.2., tj. pro realizaci Díla použije Subdodavatele, který není uveden jako Subdodavatel v seznamu v příloze Smlouvy nebo nebyl v průběhu plnění Smlouvy písemně odsouhlasen zástupcem Objednatele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cs="Helv"/>
          <w:color w:val="000000"/>
        </w:rPr>
        <w:t xml:space="preserve">Zhotovitel je v likvidaci, nebo na něj bylo vydáno pravomocné rozhodnutí o úpadku, nedojde-li k jiné dohodě nebo </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Zhotovitel opakovaně (půjde o druhé porušení) nebo podstatným způsobem poruší předpisy BOZP, PO a ochrany životního prostředí. Za podstatné porušení předpisů BOZP, PO a ochrany životního prostředí se považuje takové porušení, v důsledku kterého dojde zejména k:</w:t>
      </w:r>
    </w:p>
    <w:p w:rsidR="0091257B" w:rsidRPr="00225380" w:rsidRDefault="0091257B" w:rsidP="00E52003">
      <w:pPr>
        <w:numPr>
          <w:ilvl w:val="0"/>
          <w:numId w:val="14"/>
        </w:numPr>
        <w:spacing w:line="240" w:lineRule="atLeast"/>
        <w:rPr>
          <w:rFonts w:asciiTheme="minorHAnsi" w:hAnsiTheme="minorHAnsi"/>
        </w:rPr>
      </w:pPr>
      <w:r w:rsidRPr="00225380">
        <w:rPr>
          <w:rFonts w:asciiTheme="minorHAnsi" w:hAnsiTheme="minorHAnsi"/>
        </w:rPr>
        <w:lastRenderedPageBreak/>
        <w:t>bezprostřednímu ohrožení bezpečnosti nebo zdraví osob nacházejících se na Staveništi, ohrožení majetku Objednatele, nebo opakovaný výskyt pracovního úrazu na Staveništi zařaditelného pod ust. § 105 odst. 3 zákona č. 262/2006 Sb., zákoník práce, v platném znění (dále jen „ZP“), nebo výskyt pracovního úrazu na Staveništi nebo zařaditelného pod ustanovení § 21 odst. 2 vyhlášky 22/1989 Sb.</w:t>
      </w:r>
    </w:p>
    <w:p w:rsidR="0091257B" w:rsidRPr="00225380" w:rsidRDefault="0091257B" w:rsidP="00E52003">
      <w:pPr>
        <w:numPr>
          <w:ilvl w:val="0"/>
          <w:numId w:val="14"/>
        </w:numPr>
        <w:spacing w:line="240" w:lineRule="atLeast"/>
        <w:rPr>
          <w:rFonts w:asciiTheme="minorHAnsi" w:hAnsiTheme="minorHAnsi"/>
        </w:rPr>
      </w:pPr>
      <w:r w:rsidRPr="00225380">
        <w:rPr>
          <w:rFonts w:asciiTheme="minorHAnsi" w:hAnsiTheme="minorHAnsi"/>
        </w:rPr>
        <w:t>mimořádné události dle ust. § 2 písm. b) zákona č. 239/2000 Sb., o integrovaném záchranném systému a o změně některých zákonů, v platném znění</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Zhotovitel opakovaně (půjde o druhé porušení) neodstraní závažné nedostatky v oblasti  BOZP, PO a životního prostředí, na které jej Objednatel upozorní, nebo</w:t>
      </w:r>
    </w:p>
    <w:p w:rsidR="0091257B" w:rsidRPr="00225380" w:rsidRDefault="0091257B" w:rsidP="00E52003">
      <w:pPr>
        <w:numPr>
          <w:ilvl w:val="0"/>
          <w:numId w:val="6"/>
        </w:numPr>
        <w:spacing w:line="240" w:lineRule="atLeast"/>
        <w:ind w:left="851" w:hanging="284"/>
        <w:rPr>
          <w:rFonts w:asciiTheme="minorHAnsi" w:hAnsiTheme="minorHAnsi"/>
        </w:rPr>
      </w:pPr>
      <w:r w:rsidRPr="00225380">
        <w:rPr>
          <w:rFonts w:asciiTheme="minorHAnsi" w:hAnsiTheme="minorHAnsi"/>
        </w:rPr>
        <w:t>v ostatních případech porušení povinností Zhotovitele ve smyslu příslušných ustanovení občanského zákoníku a této Smlouvy.</w:t>
      </w:r>
    </w:p>
    <w:p w:rsidR="0091257B" w:rsidRPr="00225380" w:rsidRDefault="0091257B" w:rsidP="0091257B">
      <w:pPr>
        <w:tabs>
          <w:tab w:val="left" w:pos="567"/>
        </w:tabs>
        <w:spacing w:before="120" w:line="240" w:lineRule="atLeast"/>
        <w:ind w:left="567"/>
        <w:rPr>
          <w:rFonts w:asciiTheme="minorHAnsi" w:hAnsiTheme="minorHAnsi"/>
          <w:i/>
        </w:rPr>
      </w:pPr>
      <w:r w:rsidRPr="00225380">
        <w:rPr>
          <w:rFonts w:asciiTheme="minorHAnsi" w:hAnsiTheme="minorHAnsi"/>
        </w:rPr>
        <w:t xml:space="preserve">Porušení smluvní povinnosti uvedené pod </w:t>
      </w:r>
      <w:r w:rsidRPr="00524207">
        <w:rPr>
          <w:rFonts w:asciiTheme="minorHAnsi" w:hAnsiTheme="minorHAnsi"/>
          <w:color w:val="000000" w:themeColor="text1"/>
        </w:rPr>
        <w:t xml:space="preserve">písmenem a) až k) považuje Objednatel </w:t>
      </w:r>
      <w:r w:rsidR="00524207" w:rsidRPr="00524207">
        <w:rPr>
          <w:rFonts w:asciiTheme="minorHAnsi" w:hAnsiTheme="minorHAnsi"/>
          <w:color w:val="000000" w:themeColor="text1"/>
        </w:rPr>
        <w:t xml:space="preserve">a strany si tak ujednaly, </w:t>
      </w:r>
      <w:r w:rsidRPr="00524207">
        <w:rPr>
          <w:rFonts w:asciiTheme="minorHAnsi" w:hAnsiTheme="minorHAnsi"/>
          <w:color w:val="000000" w:themeColor="text1"/>
        </w:rPr>
        <w:t xml:space="preserve">za podstatné porušení Smlouvy. </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Pokud Objednatel využije právo odstoupit od Smlouvy ve smyslu výše uvedeném, platí plně ustanovení OZ, zejména § 2005, odst. 2.</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 xml:space="preserve">Při odstoupení od Smlouvy Objednatelem ve smyslu bodu 19.1. Smlouvy bude od zaplacených částek odečtena část ceny odpovídající rozsahu provedení Díla, který byl proveden a který si Objednatel ponechá, zbývající zaplacená částka bude vrácena Objednateli spolu s úroky buď výslovně dohodnutými nebo zákonnými. U části Díla, kterou Objednatel odmítne, Zhotovitel vyklidí Staveniště na své náklady a uvede jej do původního stavu. Tím není dotčeno ustanovení bodu 19.2. </w:t>
      </w:r>
    </w:p>
    <w:p w:rsidR="0091257B" w:rsidRPr="00225380" w:rsidRDefault="0091257B" w:rsidP="0091257B">
      <w:pPr>
        <w:spacing w:before="120"/>
        <w:ind w:left="567"/>
        <w:rPr>
          <w:rFonts w:asciiTheme="minorHAnsi" w:hAnsiTheme="minorHAnsi"/>
        </w:rPr>
      </w:pPr>
      <w:r w:rsidRPr="00225380">
        <w:rPr>
          <w:rFonts w:asciiTheme="minorHAnsi" w:hAnsiTheme="minorHAnsi"/>
          <w:b/>
        </w:rPr>
        <w:t>Ze strany Zhotovitele</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Zhotovitel má právo odstoupit od Smlouvy písemným oznámením Objednateli, jestliže je Objednatel v likvidaci, nebo bylo na něj vydáno pravomocné rozhodnutí o úpadku. Dále též v případech dle § 2591 a § 2595 OZ.</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 xml:space="preserve">Zhotovitel může odstoupit od Smlouvy oznámením Objednateli, jestliže je Objednatel v prodlení s placením o více jak tři (3) měsíce a </w:t>
      </w:r>
      <w:r w:rsidR="00524207" w:rsidRPr="00524207">
        <w:rPr>
          <w:rFonts w:asciiTheme="minorHAnsi" w:hAnsiTheme="minorHAnsi"/>
          <w:color w:val="000000" w:themeColor="text1"/>
        </w:rPr>
        <w:t xml:space="preserve">po předchozím písemném upozornění Zhotovitele s výzvou k nápravě a za podmínky, že  </w:t>
      </w:r>
      <w:r w:rsidRPr="00524207">
        <w:rPr>
          <w:rFonts w:asciiTheme="minorHAnsi" w:hAnsiTheme="minorHAnsi"/>
          <w:color w:val="000000" w:themeColor="text1"/>
        </w:rPr>
        <w:t xml:space="preserve">Zhotovitel </w:t>
      </w:r>
      <w:r w:rsidR="00524207">
        <w:rPr>
          <w:rFonts w:asciiTheme="minorHAnsi" w:hAnsiTheme="minorHAnsi"/>
        </w:rPr>
        <w:t>splnil</w:t>
      </w:r>
      <w:r w:rsidRPr="00225380">
        <w:rPr>
          <w:rFonts w:asciiTheme="minorHAnsi" w:hAnsiTheme="minorHAnsi"/>
        </w:rPr>
        <w:t xml:space="preserve"> své povinnosti pro fakturaci dle Smlouvy. </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 xml:space="preserve">V případě odstoupení od Smlouvy Zhotovitelem dle bodů </w:t>
      </w:r>
      <w:r w:rsidR="005A62B0" w:rsidRPr="00225380">
        <w:rPr>
          <w:rFonts w:asciiTheme="minorHAnsi" w:hAnsiTheme="minorHAnsi"/>
        </w:rPr>
        <w:t>1</w:t>
      </w:r>
      <w:r w:rsidR="005A62B0">
        <w:rPr>
          <w:rFonts w:asciiTheme="minorHAnsi" w:hAnsiTheme="minorHAnsi"/>
        </w:rPr>
        <w:t>8</w:t>
      </w:r>
      <w:r w:rsidRPr="00225380">
        <w:rPr>
          <w:rFonts w:asciiTheme="minorHAnsi" w:hAnsiTheme="minorHAnsi"/>
        </w:rPr>
        <w:t xml:space="preserve">.4. a </w:t>
      </w:r>
      <w:r w:rsidR="005A62B0" w:rsidRPr="00225380">
        <w:rPr>
          <w:rFonts w:asciiTheme="minorHAnsi" w:hAnsiTheme="minorHAnsi"/>
        </w:rPr>
        <w:t>1</w:t>
      </w:r>
      <w:r w:rsidR="005A62B0">
        <w:rPr>
          <w:rFonts w:asciiTheme="minorHAnsi" w:hAnsiTheme="minorHAnsi"/>
        </w:rPr>
        <w:t>8</w:t>
      </w:r>
      <w:r w:rsidRPr="00225380">
        <w:rPr>
          <w:rFonts w:asciiTheme="minorHAnsi" w:hAnsiTheme="minorHAnsi"/>
        </w:rPr>
        <w:t xml:space="preserve">.5. Objednatel zaplatí Zhotoviteli dále uvedené částky: </w:t>
      </w:r>
    </w:p>
    <w:p w:rsidR="0091257B" w:rsidRPr="00225380" w:rsidRDefault="0091257B" w:rsidP="00E52003">
      <w:pPr>
        <w:numPr>
          <w:ilvl w:val="0"/>
          <w:numId w:val="13"/>
        </w:numPr>
        <w:tabs>
          <w:tab w:val="clear" w:pos="1134"/>
          <w:tab w:val="num" w:pos="567"/>
        </w:tabs>
        <w:spacing w:before="120" w:line="240" w:lineRule="atLeast"/>
        <w:ind w:left="851" w:hanging="284"/>
        <w:rPr>
          <w:rFonts w:asciiTheme="minorHAnsi" w:hAnsiTheme="minorHAnsi"/>
        </w:rPr>
      </w:pPr>
      <w:r w:rsidRPr="00225380">
        <w:rPr>
          <w:rFonts w:asciiTheme="minorHAnsi" w:hAnsiTheme="minorHAnsi"/>
        </w:rPr>
        <w:t>smluvní cenu řádně přináležející realizovaným částem Díla k datu odstoupení od Smlouvy</w:t>
      </w:r>
    </w:p>
    <w:p w:rsidR="0091257B" w:rsidRPr="00225380" w:rsidRDefault="0091257B" w:rsidP="00E52003">
      <w:pPr>
        <w:numPr>
          <w:ilvl w:val="0"/>
          <w:numId w:val="13"/>
        </w:numPr>
        <w:tabs>
          <w:tab w:val="clear" w:pos="1134"/>
          <w:tab w:val="num" w:pos="567"/>
        </w:tabs>
        <w:spacing w:line="240" w:lineRule="atLeast"/>
        <w:ind w:left="851" w:hanging="284"/>
        <w:rPr>
          <w:rFonts w:asciiTheme="minorHAnsi" w:hAnsiTheme="minorHAnsi"/>
        </w:rPr>
      </w:pPr>
      <w:r w:rsidRPr="00225380">
        <w:rPr>
          <w:rFonts w:asciiTheme="minorHAnsi" w:hAnsiTheme="minorHAnsi"/>
        </w:rPr>
        <w:t>veškeré oprávněné škody, které Zhotoviteli vznikly</w:t>
      </w:r>
    </w:p>
    <w:p w:rsidR="005B0077" w:rsidRDefault="005B0077">
      <w:pPr>
        <w:jc w:val="left"/>
        <w:rPr>
          <w:rFonts w:asciiTheme="minorHAnsi" w:hAnsiTheme="minorHAnsi"/>
          <w:b/>
          <w:caps/>
        </w:rPr>
      </w:pPr>
      <w:r>
        <w:rPr>
          <w:rFonts w:asciiTheme="minorHAnsi" w:hAnsiTheme="minorHAnsi"/>
          <w:b/>
          <w:caps/>
        </w:rPr>
        <w:br w:type="page"/>
      </w:r>
    </w:p>
    <w:p w:rsidR="00800013" w:rsidRDefault="00800013">
      <w:pPr>
        <w:jc w:val="left"/>
        <w:rPr>
          <w:rFonts w:asciiTheme="minorHAnsi" w:hAnsiTheme="minorHAnsi"/>
          <w:b/>
          <w:caps/>
        </w:rPr>
      </w:pPr>
    </w:p>
    <w:p w:rsidR="0091257B" w:rsidRPr="00225380" w:rsidRDefault="0091257B" w:rsidP="00E52003">
      <w:pPr>
        <w:numPr>
          <w:ilvl w:val="0"/>
          <w:numId w:val="9"/>
        </w:numPr>
        <w:spacing w:before="480" w:after="120"/>
        <w:outlineLvl w:val="0"/>
        <w:rPr>
          <w:rFonts w:asciiTheme="minorHAnsi" w:hAnsiTheme="minorHAnsi"/>
          <w:b/>
          <w:caps/>
        </w:rPr>
      </w:pPr>
      <w:bookmarkStart w:id="38" w:name="_Toc506291184"/>
      <w:r w:rsidRPr="00225380">
        <w:rPr>
          <w:rFonts w:asciiTheme="minorHAnsi" w:hAnsiTheme="minorHAnsi"/>
          <w:b/>
          <w:caps/>
        </w:rPr>
        <w:t>Řešení sporů, aplikovatelné právo</w:t>
      </w:r>
      <w:bookmarkEnd w:id="38"/>
      <w:r w:rsidRPr="00225380">
        <w:rPr>
          <w:rFonts w:asciiTheme="minorHAnsi" w:hAnsiTheme="minorHAnsi"/>
          <w:b/>
          <w:caps/>
        </w:rPr>
        <w:t xml:space="preserve"> </w:t>
      </w:r>
    </w:p>
    <w:p w:rsidR="0091257B" w:rsidRPr="00225380" w:rsidRDefault="0091257B" w:rsidP="00E52003">
      <w:pPr>
        <w:numPr>
          <w:ilvl w:val="1"/>
          <w:numId w:val="9"/>
        </w:numPr>
        <w:spacing w:line="240" w:lineRule="atLeast"/>
        <w:outlineLvl w:val="1"/>
        <w:rPr>
          <w:rFonts w:asciiTheme="minorHAnsi" w:hAnsiTheme="minorHAnsi"/>
        </w:rPr>
      </w:pPr>
      <w:r w:rsidRPr="00225380">
        <w:rPr>
          <w:rFonts w:asciiTheme="minorHAnsi" w:hAnsiTheme="minorHAnsi"/>
        </w:rPr>
        <w:t>Všechny spory, vyplývající ze Smlouvy nebo v souvislosti s ní vzniklé, budou strany řešit vzájemnou dohodou. Strany se dohodly, že v případě, kdy nedojde k vyřešení sporných záležitostí smírnou cestou, bude příslušným soudem pro řešení sporů v první instanci věcně příslušný soud.</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Smlouva je uzavřena ve smyslu příslušných ustanovení občanského zákoníku č. 89/2012 Sb., ve znění pozdějších předpisů. Pokud není ve Smlouvě ujednáno jinak, řídí se práva a povinnosti Smluvních stran, jakož i právní vztahy z ní vyplývající nebo vznikající, občanským zákoníkem a právním řádem České republiky.</w:t>
      </w:r>
    </w:p>
    <w:p w:rsidR="0091257B" w:rsidRPr="00225380" w:rsidRDefault="0091257B" w:rsidP="00E52003">
      <w:pPr>
        <w:numPr>
          <w:ilvl w:val="0"/>
          <w:numId w:val="9"/>
        </w:numPr>
        <w:spacing w:before="480" w:after="120"/>
        <w:outlineLvl w:val="0"/>
        <w:rPr>
          <w:rFonts w:asciiTheme="minorHAnsi" w:hAnsiTheme="minorHAnsi"/>
          <w:b/>
          <w:caps/>
        </w:rPr>
      </w:pPr>
      <w:bookmarkStart w:id="39" w:name="_Toc506291185"/>
      <w:r w:rsidRPr="00225380">
        <w:rPr>
          <w:rFonts w:asciiTheme="minorHAnsi" w:hAnsiTheme="minorHAnsi"/>
          <w:b/>
          <w:caps/>
        </w:rPr>
        <w:t>Změny a dodatečné práce</w:t>
      </w:r>
      <w:bookmarkEnd w:id="39"/>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Případné požadavky Objednatele nebo Zhotovitele, které neovlivní smluvní cenu, Časový plán výstavby nebo rozsah Díla, nebudou považovány za změny nebo změnové řízení a budou druhé Smluvní straně oznámeny písemně ve stavebním deníku. Pokud druhá Smluvní strana nepředloží do deseti (10) pracovních dnů písemně námitku, bude změna považována za schválenou.</w:t>
      </w:r>
    </w:p>
    <w:p w:rsidR="0091257B" w:rsidRPr="005A62B0" w:rsidRDefault="0091257B" w:rsidP="00E52003">
      <w:pPr>
        <w:numPr>
          <w:ilvl w:val="1"/>
          <w:numId w:val="9"/>
        </w:numPr>
        <w:spacing w:before="120"/>
        <w:outlineLvl w:val="1"/>
        <w:rPr>
          <w:rFonts w:asciiTheme="minorHAnsi" w:hAnsiTheme="minorHAnsi"/>
          <w:strike/>
        </w:rPr>
      </w:pPr>
      <w:r w:rsidRPr="00225380">
        <w:rPr>
          <w:rFonts w:asciiTheme="minorHAnsi" w:hAnsiTheme="minorHAnsi"/>
        </w:rPr>
        <w:t>Objednatel může kdykoliv na základě písemného oznámení požádat Zhotovitele o změny dokumentace, výkresů, technického rozsahu dodávek Díla. Během dohodnuté doby po obdržení požadavku Objednatele na změnu, Zhotovitel navrhne a předloží Objednateli k odsouhlasení dokumentaci změny Díla,  Časového plánu výstavby, garantované hodnoty a Harmonogramu plate</w:t>
      </w:r>
      <w:r w:rsidRPr="005B0077">
        <w:rPr>
          <w:rFonts w:asciiTheme="minorHAnsi" w:hAnsiTheme="minorHAnsi"/>
        </w:rPr>
        <w:t>b.</w:t>
      </w:r>
    </w:p>
    <w:p w:rsidR="0091257B" w:rsidRPr="00225380" w:rsidRDefault="0091257B" w:rsidP="00E52003">
      <w:pPr>
        <w:numPr>
          <w:ilvl w:val="1"/>
          <w:numId w:val="9"/>
        </w:numPr>
        <w:spacing w:before="120"/>
        <w:jc w:val="left"/>
        <w:outlineLvl w:val="1"/>
        <w:rPr>
          <w:rFonts w:asciiTheme="minorHAnsi" w:hAnsiTheme="minorHAnsi"/>
        </w:rPr>
      </w:pPr>
      <w:r w:rsidRPr="00225380">
        <w:rPr>
          <w:rFonts w:asciiTheme="minorHAnsi" w:hAnsiTheme="minorHAnsi"/>
        </w:rPr>
        <w:t xml:space="preserve">Zhotovitel připraví a bude udržovat soupis všech realizovaných změn v dokumentaci skutečného provedení Díla.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Zhotovitel se zavazuje provést na základě písemného požadavku Objednatele takové úpravy, změny nebo dodatečné práce, které vyplývají ze změn zákonů, norem či předpisů ČR, vztahujících se na předmět Smlouvy, které nabudou účinnosti v době po uzavření Smlouvy a před převzetím Díla Objednatelem. </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40" w:name="_Toc506291186"/>
      <w:r w:rsidRPr="00225380">
        <w:rPr>
          <w:rFonts w:asciiTheme="minorHAnsi" w:hAnsiTheme="minorHAnsi"/>
          <w:b/>
          <w:caps/>
        </w:rPr>
        <w:lastRenderedPageBreak/>
        <w:t>Kontroly a zkoušky</w:t>
      </w:r>
      <w:bookmarkEnd w:id="40"/>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Program řízení jakosti vypracuje Zhotovitel do čtrnácti (14) pracovních dnů od podpisu Smlouvy ve dvou částech, zahrnující činnosti mimo Staveniště a na staveništi a bude respektovat Časový plán výstavby.</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Program řízení jakosti obsahuje mimo jiné popis všech položek prací a dodávek, které budou podrobeny kontrole a zkouškám, věcný obsah, časový plán kontrol a zkoušek, druh a velikost vzorků, které budou odebrány, způsob vedení záznamu údajů o kontrole a zkoušce. Zajištění potřebných medií je povinností Zhotovitele. Zhotovitel v programu řízení uvede jméno a odpovědnou osobu mající oprávnění k zajišťování jakosti, dodržování norem a odpovídající za úplný popis kontrol a zkoušek prováděných v rámci zpracovaného programu řízení jakosti.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V průběhu realizace Díla bude Zhotovitel sledovat časový a věcný plán kontrol programu řízení jakosti. Zhotovitel dohodne  nejpozději pět (5) pracovních dnů před předpokládaným začátkem zkoušky  s Objednatelem termín jejího konání.</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Pokud se Objednatel poté, co byl vyzván Zhotovitelem, nezúčastní kontrol a zkoušek v dohodnutém termínu, má Zhotovitel právo provést zkoušku bez jeho účasti a je následně povinen Objednateli poskytnout písemnou zprávu o této zkoušce.</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U zařízení podléhajících zvláštním předpisům jako např. u vyhrazených zařízení, zajišťuje Zhotovitel v dostatečném předstihu účast příslušných orgánů České republiky na zkouškách těchto zařízení, a to na vlastní náklady.</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Pro zajištění kontrol a zkoušek poskytne Zhotovitel spolu se svými Subdodavateli zástupci Objednatele nebo jím pověřené organizaci potřebné technické prostředky a pomoc, včetně přístupu k výkresům a výrobním údajům, a to zdarma.</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Pokud jakékoliv kontrolované a zkoušené dodávky nebo práce nebudou vyhovovat technickým specifikacím, předpisům či normám stanoveným ve Smlouvě, může je Objednatel odmítnout. Zhotovitel je povinen odmítnuté dodávky nebo práce nahradit nebo provést změny pro splnění specifikovaných požadavků. Náklady na změny a úpravy hradí Zhotovitel.</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Právo Objednatele kontrolovat, vyzkoušet a případně odmítnout prokazatelně vadné dodávky po dodání na Staveniště není v žádném případě omezeno nebo anulováno tím, že dodávka již dříve byla kontrolována a zkoušena zástupcem Objednatele nebo jím pověřenou organizací.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Jakékoliv zjištění vyplývající z tohoto článku Smlouvy nezprošťuje Zhotovitele odpovědnosti za záruky či jiných závazků dle Smlouvy.</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41" w:name="_Toc506291187"/>
      <w:r w:rsidRPr="00225380">
        <w:rPr>
          <w:rFonts w:asciiTheme="minorHAnsi" w:hAnsiTheme="minorHAnsi"/>
          <w:b/>
          <w:caps/>
        </w:rPr>
        <w:lastRenderedPageBreak/>
        <w:t>Stavební deník</w:t>
      </w:r>
      <w:bookmarkEnd w:id="41"/>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Zhotovitel povede od zahájení činnosti na staveništi  stavební deník, vedený dle zákona č. 183/2006 Sb., o územním plánování a stavebním řádu (stavební zákon) ve znění pozd. předpisů , kde bude každodenně zapisovat přehled skutečností důležitých pro plnění Smlouvy, zejména údaje o postupu prací a jejich kvalitě, důvody odchylek prací ve srovnání s projektovou dokumentací apod. Stavební deník musí být neustále k dispozici a přístupný Objednateli po celou pracovní dobu na staveništi. Stavební deník bude Zhotovitelem veden až do odstranění poslední vady a nedodělku z Protokolu o předání a převzetí Díla. Tento stavební deník lze použít za podmínek této Smlouvy i v případech, kdy jsou odstraňovány vady zjištěné v záruční době. Denní záznamy budou zapisovány do deníku s číslovanými listy a se dvěma (2) oddělitelnými průpisy. Oddělitelné průpisy jsou číslovány stejně jako první strana. Obsahové náležitosti stavebního deníku a způsob jeho vedení stanoví vyhláš</w:t>
      </w:r>
      <w:r w:rsidR="00D5065B">
        <w:rPr>
          <w:rFonts w:asciiTheme="minorHAnsi" w:hAnsiTheme="minorHAnsi"/>
        </w:rPr>
        <w:t>ka</w:t>
      </w:r>
      <w:r w:rsidRPr="00225380">
        <w:rPr>
          <w:rFonts w:asciiTheme="minorHAnsi" w:hAnsiTheme="minorHAnsi"/>
        </w:rPr>
        <w:t xml:space="preserve"> č. 499/2006 Sb.</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Dokumenty, které budou skladovány přímo na staveništi v jednom (1) vyhotovení, originále nebo kopii, budou uvedeny ve stavebním deníku.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Denní záznamy pořizuje Zhotovitel čitelně a budou podepisovány a předkládány Objednateli zásadně týž den, kdy byly provedeny práce nebo plnění, které má být uvedeno ve stavebním deníku. Zápisy se pořizují až následující den pouze výjimečně. V denních záznamech nesmí být ponecháno žádné volné místo.</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 xml:space="preserve">Zhotovitel předloží denní záznam Objednateli nejpozději následující pracovní den. Pokud Objednatel nesouhlasí s obsahem záznamu, uvede tuto skutečnost s udáním důvodů do stavebního deníku, a to do sedmi (7 pracovních dnů.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Zhotovitel uloží druhý průpis každodenních záznamů odděleně od originálu, a to tak, aby byl k dispozici v případě ztráty nebo zničení originálu. První průpis předává průběžně Objednateli.</w:t>
      </w:r>
    </w:p>
    <w:p w:rsidR="0091257B" w:rsidRPr="00225380" w:rsidRDefault="0091257B" w:rsidP="00E52003">
      <w:pPr>
        <w:numPr>
          <w:ilvl w:val="1"/>
          <w:numId w:val="9"/>
        </w:numPr>
        <w:spacing w:before="120"/>
        <w:jc w:val="left"/>
        <w:outlineLvl w:val="1"/>
        <w:rPr>
          <w:rFonts w:asciiTheme="minorHAnsi" w:hAnsiTheme="minorHAnsi"/>
        </w:rPr>
      </w:pPr>
      <w:r w:rsidRPr="00225380">
        <w:rPr>
          <w:rFonts w:asciiTheme="minorHAnsi" w:hAnsiTheme="minorHAnsi"/>
        </w:rPr>
        <w:t>Po dokončení stavby předá Zhotovitel dle §157 zákona č. 183/2006 Sb., stavební zákon, ve znění pozdějších předpisů, originál stavebního deníku Objednateli.</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Zápisy ve stavebním deníku jsou za Objednatele oprávněny provádět osoby oprávněné jednat ve věci zhotovení Díla, příp. zodpovědní pracovníci pověření ve věcech BOZP, PO a ŽP</w:t>
      </w:r>
    </w:p>
    <w:p w:rsidR="0091257B" w:rsidRPr="00225380" w:rsidRDefault="0091257B" w:rsidP="00E52003">
      <w:pPr>
        <w:numPr>
          <w:ilvl w:val="1"/>
          <w:numId w:val="9"/>
        </w:numPr>
        <w:spacing w:before="120"/>
        <w:jc w:val="left"/>
        <w:outlineLvl w:val="1"/>
        <w:rPr>
          <w:rFonts w:asciiTheme="minorHAnsi" w:hAnsiTheme="minorHAnsi"/>
        </w:rPr>
      </w:pPr>
      <w:r w:rsidRPr="00225380">
        <w:rPr>
          <w:rFonts w:asciiTheme="minorHAnsi" w:hAnsiTheme="minorHAnsi"/>
        </w:rPr>
        <w:t xml:space="preserve">Smlouva nemůže být měněna nebo upravována zápisem do stavebního deníku. </w:t>
      </w:r>
    </w:p>
    <w:p w:rsidR="00800013" w:rsidRDefault="00800013">
      <w:pPr>
        <w:jc w:val="left"/>
        <w:rPr>
          <w:rFonts w:asciiTheme="minorHAnsi" w:hAnsiTheme="minorHAnsi"/>
          <w:b/>
          <w:caps/>
        </w:rPr>
      </w:pPr>
      <w:r>
        <w:rPr>
          <w:rFonts w:asciiTheme="minorHAnsi" w:hAnsiTheme="minorHAnsi"/>
          <w:b/>
          <w:caps/>
        </w:rPr>
        <w:br w:type="page"/>
      </w:r>
    </w:p>
    <w:p w:rsidR="0091257B" w:rsidRPr="00225380" w:rsidRDefault="0091257B" w:rsidP="00E52003">
      <w:pPr>
        <w:numPr>
          <w:ilvl w:val="0"/>
          <w:numId w:val="9"/>
        </w:numPr>
        <w:spacing w:before="480" w:after="120"/>
        <w:outlineLvl w:val="0"/>
        <w:rPr>
          <w:rFonts w:asciiTheme="minorHAnsi" w:hAnsiTheme="minorHAnsi"/>
          <w:b/>
          <w:caps/>
        </w:rPr>
      </w:pPr>
      <w:bookmarkStart w:id="42" w:name="_Toc506291188"/>
      <w:r w:rsidRPr="00225380">
        <w:rPr>
          <w:rFonts w:asciiTheme="minorHAnsi" w:hAnsiTheme="minorHAnsi"/>
          <w:b/>
          <w:caps/>
        </w:rPr>
        <w:lastRenderedPageBreak/>
        <w:t>Technický dozor Objednatele</w:t>
      </w:r>
      <w:bookmarkEnd w:id="42"/>
      <w:r w:rsidRPr="00225380">
        <w:rPr>
          <w:rFonts w:asciiTheme="minorHAnsi" w:hAnsiTheme="minorHAnsi"/>
          <w:b/>
          <w:caps/>
        </w:rPr>
        <w:t xml:space="preserve"> </w:t>
      </w:r>
    </w:p>
    <w:p w:rsidR="0091257B" w:rsidRPr="00225380" w:rsidRDefault="0091257B" w:rsidP="00E52003">
      <w:pPr>
        <w:numPr>
          <w:ilvl w:val="1"/>
          <w:numId w:val="9"/>
        </w:numPr>
        <w:spacing w:line="360" w:lineRule="auto"/>
        <w:outlineLvl w:val="1"/>
        <w:rPr>
          <w:rFonts w:asciiTheme="minorHAnsi" w:hAnsiTheme="minorHAnsi"/>
        </w:rPr>
      </w:pPr>
      <w:r w:rsidRPr="00225380">
        <w:rPr>
          <w:rFonts w:asciiTheme="minorHAnsi" w:hAnsiTheme="minorHAnsi"/>
        </w:rPr>
        <w:t>Technický dozor vykonávají osoby uvedené v bodě 1.1.1.</w:t>
      </w:r>
    </w:p>
    <w:p w:rsidR="0091257B" w:rsidRPr="00225380" w:rsidRDefault="0091257B" w:rsidP="00E52003">
      <w:pPr>
        <w:numPr>
          <w:ilvl w:val="1"/>
          <w:numId w:val="9"/>
        </w:numPr>
        <w:spacing w:line="240" w:lineRule="atLeast"/>
        <w:outlineLvl w:val="1"/>
        <w:rPr>
          <w:rFonts w:asciiTheme="minorHAnsi" w:hAnsiTheme="minorHAnsi"/>
        </w:rPr>
      </w:pPr>
      <w:r w:rsidRPr="00225380">
        <w:rPr>
          <w:rFonts w:asciiTheme="minorHAnsi" w:hAnsiTheme="minorHAnsi"/>
        </w:rPr>
        <w:t>Objednatel má právo kontrolovat provádění Díla a vykonávat na stavbě dozor a v jeho průběhu zejména sledovat, zda práce jsou prováděny podle Dokumentace pro provádění stavby, podle smluvených podmínek, technických norem, při splnění podmínek stavebního povolení popř. podle dokumentace přikládané k oznámení stavby ve zkráceném stavebním řízení nebo ohlášení stavby a v souladu s právními předpisy.</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Na nedostatky zjištěné v průběhu prací a na porušení předpisů ŽP, BOZP a PO musí Objednatel neprodleně upozornit zápisem do stavebního deníku a žádat odstranění vzniklých vad a dodržování povinnosti Zhotovitele. Zhotovitel je povinen v přiměřené lhůtě mu k tomu poskytnuté odstranit vady vzniklé vadným prováděním a Dílo provádět řádným způsobem.</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Technický dozor Objednatele je oprávněn dát pracovníkům Zhotovitele příkaz přerušit práci, pokud odpovědný zástupce Zhotovitele není dosažitelný a je-li ohrožena bezpečnost prováděné stavby, život nebo zdraví osob na stavbě nebo hrozí-li jiné vážné hospodářské škody.</w:t>
      </w:r>
    </w:p>
    <w:p w:rsidR="0091257B" w:rsidRPr="00225380" w:rsidRDefault="0091257B" w:rsidP="00E52003">
      <w:pPr>
        <w:numPr>
          <w:ilvl w:val="0"/>
          <w:numId w:val="9"/>
        </w:numPr>
        <w:spacing w:before="480" w:after="120"/>
        <w:outlineLvl w:val="0"/>
        <w:rPr>
          <w:rFonts w:asciiTheme="minorHAnsi" w:hAnsiTheme="minorHAnsi"/>
          <w:b/>
          <w:caps/>
        </w:rPr>
      </w:pPr>
      <w:bookmarkStart w:id="43" w:name="_Toc506291189"/>
      <w:r w:rsidRPr="00225380">
        <w:rPr>
          <w:rFonts w:asciiTheme="minorHAnsi" w:hAnsiTheme="minorHAnsi"/>
          <w:b/>
          <w:caps/>
        </w:rPr>
        <w:t>Vyklizení Staveniště</w:t>
      </w:r>
      <w:bookmarkEnd w:id="43"/>
    </w:p>
    <w:p w:rsidR="0091257B" w:rsidRPr="00225380" w:rsidRDefault="0091257B" w:rsidP="00E52003">
      <w:pPr>
        <w:numPr>
          <w:ilvl w:val="1"/>
          <w:numId w:val="9"/>
        </w:numPr>
        <w:spacing w:line="240" w:lineRule="atLeast"/>
        <w:outlineLvl w:val="1"/>
        <w:rPr>
          <w:rFonts w:asciiTheme="minorHAnsi" w:hAnsiTheme="minorHAnsi"/>
        </w:rPr>
      </w:pPr>
      <w:r w:rsidRPr="00225380">
        <w:rPr>
          <w:rFonts w:asciiTheme="minorHAnsi" w:hAnsiTheme="minorHAnsi"/>
        </w:rPr>
        <w:t>Nejpozději před zahájením komplexního vyzkoušení Zhotovitel zajistí vyklizení Staveniště tak, aby nedošlo k ohrožení bezpečnosti osob obsluhy a údržby zařízení.</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Zhotovitel vyklidí nejpozději do deseti (10) kalendářních Dnů po předání a převzetí Díla své zbývající stroje, zařízení a materiál ze Staveniště.</w:t>
      </w:r>
    </w:p>
    <w:p w:rsidR="0091257B" w:rsidRPr="00225380" w:rsidRDefault="0091257B" w:rsidP="00E52003">
      <w:pPr>
        <w:numPr>
          <w:ilvl w:val="1"/>
          <w:numId w:val="9"/>
        </w:numPr>
        <w:spacing w:before="120" w:line="240" w:lineRule="atLeast"/>
        <w:outlineLvl w:val="1"/>
        <w:rPr>
          <w:rFonts w:asciiTheme="minorHAnsi" w:hAnsiTheme="minorHAnsi"/>
        </w:rPr>
      </w:pPr>
      <w:r w:rsidRPr="00225380">
        <w:rPr>
          <w:rFonts w:asciiTheme="minorHAnsi" w:hAnsiTheme="minorHAnsi"/>
        </w:rPr>
        <w:t>Po uplynutí této lhůty může Zhotovitel ponechat na staveništi jen své zařízení a materiál potřebné pro odstranění vad, se kterými Objednatel Dílo převzal, popřípadě pro svoji účast na zkušebním provozu. Přesné termíny jejich vyklizení budou Smluvními stranami dohodnuty a budou uvedeny v Protokolu o předání a převzetí Díla, v soupisu vad a nedodělků. Ponechané stroje, výrobní zařízení a materiál musí Zhotovitel po dohodě s Objednatelem umístit tak, aby nepřekážely bezpečnému provozu. Po vyklizení Staveniště uvede Zhotovitel Staveniště, včetně komunikací,  do původního stavu a protokolárně předá Objednateli.</w:t>
      </w:r>
    </w:p>
    <w:p w:rsidR="0091257B" w:rsidRPr="00225380" w:rsidRDefault="0091257B" w:rsidP="00E52003">
      <w:pPr>
        <w:numPr>
          <w:ilvl w:val="0"/>
          <w:numId w:val="9"/>
        </w:numPr>
        <w:spacing w:before="480" w:after="120"/>
        <w:outlineLvl w:val="0"/>
        <w:rPr>
          <w:rFonts w:asciiTheme="minorHAnsi" w:hAnsiTheme="minorHAnsi"/>
          <w:b/>
          <w:caps/>
        </w:rPr>
      </w:pPr>
      <w:bookmarkStart w:id="44" w:name="_Toc506291190"/>
      <w:r w:rsidRPr="00225380">
        <w:rPr>
          <w:rFonts w:asciiTheme="minorHAnsi" w:hAnsiTheme="minorHAnsi"/>
          <w:b/>
          <w:caps/>
        </w:rPr>
        <w:t>Postoupení a jiné Nakládání s pohledávkami a dluhy</w:t>
      </w:r>
      <w:bookmarkEnd w:id="44"/>
    </w:p>
    <w:p w:rsidR="0091257B" w:rsidRPr="00314C32" w:rsidRDefault="0091257B" w:rsidP="00E52003">
      <w:pPr>
        <w:numPr>
          <w:ilvl w:val="1"/>
          <w:numId w:val="9"/>
        </w:numPr>
        <w:outlineLvl w:val="1"/>
        <w:rPr>
          <w:rFonts w:asciiTheme="minorHAnsi" w:hAnsiTheme="minorHAnsi"/>
        </w:rPr>
      </w:pPr>
      <w:r w:rsidRPr="00225380">
        <w:rPr>
          <w:rFonts w:asciiTheme="minorHAnsi" w:hAnsiTheme="minorHAnsi" w:cs="Helv"/>
          <w:color w:val="000000"/>
        </w:rPr>
        <w:t>Postoupení pohledávky nebo smlouvy (celé či částečné), převzetí dluhu, provádění jednostranných zápočtů, zřízení zástavního práva k pohledávce Zhotovitele proti Objednateli, zřízení zajišťovacího převodu práva nebo ručení pohledávkou vzniklou vůči Objednateli apod., vzniklých a souvisejících s plněním této smlouvy, mohou Smluvní strany provést jen tehdy, pokud se na tom Smluvní strany předem písemně dohodnou.</w:t>
      </w:r>
    </w:p>
    <w:p w:rsidR="00314C32" w:rsidRPr="00225380" w:rsidRDefault="00314C32" w:rsidP="00314C32">
      <w:pPr>
        <w:ind w:left="567"/>
        <w:outlineLvl w:val="1"/>
        <w:rPr>
          <w:rFonts w:asciiTheme="minorHAnsi" w:hAnsiTheme="minorHAnsi"/>
        </w:rPr>
      </w:pPr>
      <w:r>
        <w:rPr>
          <w:rFonts w:asciiTheme="minorHAnsi" w:hAnsiTheme="minorHAnsi" w:cs="Helv"/>
          <w:color w:val="000000"/>
        </w:rPr>
        <w:lastRenderedPageBreak/>
        <w:br/>
      </w:r>
    </w:p>
    <w:p w:rsidR="0091257B" w:rsidRDefault="00314C32" w:rsidP="00E52003">
      <w:pPr>
        <w:numPr>
          <w:ilvl w:val="0"/>
          <w:numId w:val="9"/>
        </w:numPr>
        <w:spacing w:before="480" w:after="120"/>
        <w:outlineLvl w:val="0"/>
        <w:rPr>
          <w:rFonts w:asciiTheme="minorHAnsi" w:hAnsiTheme="minorHAnsi"/>
          <w:b/>
          <w:caps/>
        </w:rPr>
      </w:pPr>
      <w:bookmarkStart w:id="45" w:name="_Toc252271229"/>
      <w:bookmarkStart w:id="46" w:name="_Toc506291191"/>
      <w:bookmarkEnd w:id="45"/>
      <w:r>
        <w:rPr>
          <w:rFonts w:asciiTheme="minorHAnsi" w:hAnsiTheme="minorHAnsi"/>
          <w:b/>
          <w:caps/>
        </w:rPr>
        <w:t>Dokumentace</w:t>
      </w:r>
      <w:bookmarkEnd w:id="46"/>
    </w:p>
    <w:p w:rsidR="00314C32" w:rsidRDefault="00314C32" w:rsidP="00314C32">
      <w:pPr>
        <w:numPr>
          <w:ilvl w:val="1"/>
          <w:numId w:val="9"/>
        </w:numPr>
        <w:outlineLvl w:val="1"/>
        <w:rPr>
          <w:rFonts w:asciiTheme="minorHAnsi" w:hAnsiTheme="minorHAnsi" w:cs="Helv"/>
          <w:color w:val="000000"/>
        </w:rPr>
      </w:pPr>
      <w:r w:rsidRPr="00314C32">
        <w:rPr>
          <w:rFonts w:asciiTheme="minorHAnsi" w:hAnsiTheme="minorHAnsi" w:cs="Helv"/>
          <w:color w:val="000000"/>
        </w:rPr>
        <w:t xml:space="preserve">Zhotovitel připraví a předá Objednateli dokumentaci uvedenou </w:t>
      </w:r>
      <w:r>
        <w:rPr>
          <w:rFonts w:asciiTheme="minorHAnsi" w:hAnsiTheme="minorHAnsi" w:cs="Helv"/>
          <w:color w:val="000000"/>
        </w:rPr>
        <w:t>dle postupů, rozsahu a v termínech dle této smlouvy o dílo a příloh</w:t>
      </w:r>
      <w:r w:rsidRPr="00314C32">
        <w:rPr>
          <w:rFonts w:asciiTheme="minorHAnsi" w:hAnsiTheme="minorHAnsi" w:cs="Helv"/>
          <w:color w:val="000000"/>
        </w:rPr>
        <w:t>. Lhůta předání připomínek nebo schválení dokumentace Objednatelem je 10 pracovních dnů od předání Zhotovitelem. Následně Zhotovitel případné připomínky vypořádá a předloží příslušnou dokumentaci včetně dokladové části vypořádaní připomínek Objednateli opětovně na schválení, pokud Objednatel v této záležitosti neučiní do 10. pracovního dne žádné sdělení, potom je taková dokumentace považována za schválenou. Sválení dokumentace zhotovitele objednatelem, ať už s úpravami, nebo bez úprav, nezbavuje žádným způsobem zhotovitele odpovědnosti, nebo závazku vyplývajícího mu z ustanovení smlouvy.</w:t>
      </w:r>
      <w:r>
        <w:rPr>
          <w:rFonts w:asciiTheme="minorHAnsi" w:hAnsiTheme="minorHAnsi" w:cs="Helv"/>
          <w:color w:val="000000"/>
        </w:rPr>
        <w:t xml:space="preserve"> </w:t>
      </w:r>
    </w:p>
    <w:p w:rsidR="00314C32" w:rsidRPr="00314C32" w:rsidRDefault="00314C32" w:rsidP="00314C32">
      <w:pPr>
        <w:numPr>
          <w:ilvl w:val="1"/>
          <w:numId w:val="9"/>
        </w:numPr>
        <w:outlineLvl w:val="1"/>
        <w:rPr>
          <w:rFonts w:asciiTheme="minorHAnsi" w:hAnsiTheme="minorHAnsi" w:cs="Helv"/>
          <w:color w:val="000000"/>
        </w:rPr>
      </w:pPr>
      <w:r>
        <w:rPr>
          <w:rFonts w:asciiTheme="minorHAnsi" w:hAnsiTheme="minorHAnsi" w:cs="Helv"/>
          <w:color w:val="000000"/>
        </w:rPr>
        <w:t>Zhotovitel se zavazuje, předkládat a konzultovat dokumentaci průběžně již ve fázi tvorby.</w:t>
      </w:r>
    </w:p>
    <w:p w:rsidR="00314C32" w:rsidRPr="00225380" w:rsidRDefault="00314C32" w:rsidP="00E52003">
      <w:pPr>
        <w:numPr>
          <w:ilvl w:val="0"/>
          <w:numId w:val="9"/>
        </w:numPr>
        <w:spacing w:before="480" w:after="120"/>
        <w:outlineLvl w:val="0"/>
        <w:rPr>
          <w:rFonts w:asciiTheme="minorHAnsi" w:hAnsiTheme="minorHAnsi"/>
          <w:b/>
          <w:caps/>
        </w:rPr>
      </w:pPr>
      <w:bookmarkStart w:id="47" w:name="_Toc506291192"/>
      <w:r>
        <w:rPr>
          <w:rFonts w:asciiTheme="minorHAnsi" w:hAnsiTheme="minorHAnsi"/>
          <w:b/>
          <w:caps/>
        </w:rPr>
        <w:t>NEOBSAZENO</w:t>
      </w:r>
      <w:bookmarkEnd w:id="47"/>
    </w:p>
    <w:p w:rsidR="0091257B" w:rsidRPr="00225380" w:rsidRDefault="0091257B" w:rsidP="00E52003">
      <w:pPr>
        <w:numPr>
          <w:ilvl w:val="0"/>
          <w:numId w:val="9"/>
        </w:numPr>
        <w:spacing w:before="480" w:after="120"/>
        <w:outlineLvl w:val="0"/>
        <w:rPr>
          <w:rFonts w:asciiTheme="minorHAnsi" w:hAnsiTheme="minorHAnsi"/>
          <w:b/>
          <w:caps/>
        </w:rPr>
      </w:pPr>
      <w:r w:rsidRPr="00225380">
        <w:rPr>
          <w:rFonts w:asciiTheme="minorHAnsi" w:hAnsiTheme="minorHAnsi"/>
          <w:b/>
          <w:caps/>
        </w:rPr>
        <w:t xml:space="preserve">  </w:t>
      </w:r>
      <w:bookmarkStart w:id="48" w:name="_Toc506291193"/>
      <w:r w:rsidRPr="00225380">
        <w:rPr>
          <w:rFonts w:asciiTheme="minorHAnsi" w:hAnsiTheme="minorHAnsi"/>
          <w:b/>
          <w:caps/>
        </w:rPr>
        <w:t>Subdodavatelé</w:t>
      </w:r>
      <w:bookmarkEnd w:id="48"/>
      <w:r w:rsidRPr="00225380">
        <w:rPr>
          <w:rFonts w:asciiTheme="minorHAnsi" w:hAnsiTheme="minorHAnsi"/>
          <w:b/>
          <w:caps/>
        </w:rPr>
        <w:t xml:space="preserve"> </w:t>
      </w:r>
    </w:p>
    <w:p w:rsidR="0091257B" w:rsidRPr="00225380" w:rsidRDefault="0091257B" w:rsidP="00E52003">
      <w:pPr>
        <w:numPr>
          <w:ilvl w:val="1"/>
          <w:numId w:val="9"/>
        </w:numPr>
        <w:outlineLvl w:val="1"/>
        <w:rPr>
          <w:rFonts w:asciiTheme="minorHAnsi" w:hAnsiTheme="minorHAnsi"/>
        </w:rPr>
      </w:pPr>
      <w:r w:rsidRPr="00225380">
        <w:rPr>
          <w:rFonts w:asciiTheme="minorHAnsi" w:hAnsiTheme="minorHAnsi"/>
        </w:rPr>
        <w:t xml:space="preserve">Seznam Subdodavatelů je uveden v příloze Smlouvy. </w:t>
      </w:r>
    </w:p>
    <w:p w:rsidR="0091257B" w:rsidRPr="00225380" w:rsidRDefault="0091257B" w:rsidP="00E52003">
      <w:pPr>
        <w:numPr>
          <w:ilvl w:val="1"/>
          <w:numId w:val="9"/>
        </w:numPr>
        <w:spacing w:before="120"/>
        <w:outlineLvl w:val="1"/>
        <w:rPr>
          <w:rFonts w:asciiTheme="minorHAnsi" w:hAnsiTheme="minorHAnsi"/>
        </w:rPr>
      </w:pPr>
      <w:r w:rsidRPr="00225380">
        <w:rPr>
          <w:rFonts w:asciiTheme="minorHAnsi" w:hAnsiTheme="minorHAnsi"/>
        </w:rPr>
        <w:t>Pokud Zhotovitel použije pro realizaci Díla Subdodavatele, který není uveden jako Subdodavatel v seznamu v příloze Smlouvy, má Objednatel právo takového Subdodavatele odmítnout s tím, že v žádném případě nejsou dotčeny povinnosti Zhotovitele dle Smlouvy. V průběhu plnění této Smlouvy o Dílo může Zhotovitel Subdodavatele změnit jen s písemným souhlasem zástupce Objednatele ve věcech plnění Smlouvy.</w:t>
      </w:r>
    </w:p>
    <w:p w:rsidR="0091257B" w:rsidRPr="00225380" w:rsidRDefault="0091257B" w:rsidP="00E52003">
      <w:pPr>
        <w:numPr>
          <w:ilvl w:val="0"/>
          <w:numId w:val="9"/>
        </w:numPr>
        <w:spacing w:before="480" w:after="120"/>
        <w:outlineLvl w:val="0"/>
        <w:rPr>
          <w:rFonts w:asciiTheme="minorHAnsi" w:hAnsiTheme="minorHAnsi"/>
          <w:b/>
          <w:caps/>
        </w:rPr>
      </w:pPr>
      <w:bookmarkStart w:id="49" w:name="_Toc506291194"/>
      <w:r w:rsidRPr="00225380">
        <w:rPr>
          <w:rFonts w:asciiTheme="minorHAnsi" w:hAnsiTheme="minorHAnsi"/>
          <w:b/>
          <w:caps/>
        </w:rPr>
        <w:t>Ostatní a závěrečná ujednání</w:t>
      </w:r>
      <w:bookmarkEnd w:id="49"/>
    </w:p>
    <w:p w:rsidR="0091257B" w:rsidRPr="00225380" w:rsidRDefault="0091257B" w:rsidP="00E52003">
      <w:pPr>
        <w:numPr>
          <w:ilvl w:val="1"/>
          <w:numId w:val="9"/>
        </w:numPr>
        <w:tabs>
          <w:tab w:val="left" w:pos="0"/>
        </w:tabs>
        <w:spacing w:after="120"/>
        <w:outlineLvl w:val="1"/>
        <w:rPr>
          <w:rFonts w:asciiTheme="minorHAnsi" w:hAnsiTheme="minorHAnsi"/>
        </w:rPr>
      </w:pPr>
      <w:r w:rsidRPr="00225380">
        <w:rPr>
          <w:rFonts w:asciiTheme="minorHAnsi" w:hAnsiTheme="minorHAnsi"/>
        </w:rPr>
        <w:t>Zhotovitel prohlašuje, že v době podpisu Smlouvy je natolik seznámen se Staveništěm, dispozičním uspořádáním stávajícího technologického zařízení a stavebních objektů, včetně podzemních a nadzemních vedení a inženýrských sítí v takové míře, že je schopen realizovat Dílo podle Smlouvy.</w:t>
      </w:r>
    </w:p>
    <w:p w:rsidR="0091257B" w:rsidRPr="00225380" w:rsidRDefault="0091257B" w:rsidP="00E52003">
      <w:pPr>
        <w:numPr>
          <w:ilvl w:val="1"/>
          <w:numId w:val="9"/>
        </w:numPr>
        <w:tabs>
          <w:tab w:val="left" w:pos="0"/>
        </w:tabs>
        <w:outlineLvl w:val="1"/>
        <w:rPr>
          <w:rFonts w:asciiTheme="minorHAnsi" w:hAnsiTheme="minorHAnsi"/>
        </w:rPr>
      </w:pPr>
      <w:r w:rsidRPr="00225380">
        <w:rPr>
          <w:rFonts w:asciiTheme="minorHAnsi" w:hAnsiTheme="minorHAnsi"/>
        </w:rPr>
        <w:t xml:space="preserve">Zhotovitel </w:t>
      </w:r>
      <w:r w:rsidRPr="00225380">
        <w:rPr>
          <w:rFonts w:asciiTheme="minorHAnsi" w:hAnsiTheme="minorHAnsi"/>
          <w:color w:val="000000"/>
        </w:rPr>
        <w:t xml:space="preserve">tímto čestně prohlašuje, že ke dni podpisu této smlouvy a při její budoucí realizaci neumožňuje a neumožní žádnému cizinci výkon nelegální práce dle § 5, písmena e), bodu 3 ve smyslu zákona  č. 435/2004 Sb. o zaměstnanosti, ve znění pozdějších předpisů. Zhotovitel dále prohlašuje, že si před uzavřením Smlouvy ověřil a v průběhu plnění Smlouvy bude ověřovat dodržování tohoto zákonného ustanovení i svými přímými subdodavateli nebo subdodavateli jím sjednanými prostřednictvím jiné osoby, kteří se spolu s ním podílejí nebo budou podílet na realizaci plnění dle této </w:t>
      </w:r>
      <w:r w:rsidRPr="00225380">
        <w:rPr>
          <w:rFonts w:asciiTheme="minorHAnsi" w:hAnsiTheme="minorHAnsi"/>
          <w:color w:val="000000"/>
        </w:rPr>
        <w:lastRenderedPageBreak/>
        <w:t>Smlouvy. Zhotovitel dále prohlašuje, že mu, ani jeho subdodavatelům nebyla  v posledních třech letech pravomocně uložena pokuta za porušení tohoto ustanovení zákona. Smluvní strany se dohodly, že porušení tohoto ustanovení ze strany Zhotovitele nebo ze strany kteréhokoli z jeho subdodavatelů, je podstatným  porušením  smlouvy a je důvodem pro odstoupení od smlouvy ze strany Objednatele. Tím nejsou dotčena další práva Objednatele, zejména na náhradu škody.</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Smlouva vstoupí v platnost a účinnost dnem podpisu Smlouvy oběma Smluvními stranami.</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 xml:space="preserve">Ustanovení Smlouvy má v případě rozporné interpretace přednost před </w:t>
      </w:r>
      <w:r w:rsidR="00D5065B">
        <w:rPr>
          <w:rFonts w:asciiTheme="minorHAnsi" w:hAnsiTheme="minorHAnsi"/>
        </w:rPr>
        <w:t>P</w:t>
      </w:r>
      <w:r w:rsidRPr="00225380">
        <w:rPr>
          <w:rFonts w:asciiTheme="minorHAnsi" w:hAnsiTheme="minorHAnsi"/>
        </w:rPr>
        <w:t>řílohami tvořícími nedílnou součást Smlouvy. Totéž platí pro případ obchodních podmínek (všeobecných aj.) event. doložek upravených ve vykládacích pravidlech, přičemž Smluvní strany se rovněž výslovně dohodly nepřihlížet k žádným obchodním zvyklostem, které tedy dle této dohody smluvních stran nemají přednost ani před touto Smlouvou ani před ustanoveními zákona (OZ), která nemají donucující účinky.</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Smluvní strany prohlašují, že splní svoje dluhy plynoucí ze Smlouvy včas a řádně a budou se ze všech sil snažit najít vzájemně přijatelná řešení veškerých problémů, které by se mohly vyskytnout v souvislosti s provedením Díla.</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Všechna práva a povinnosti vzniklé ze Smlouvy přecházejí na právní nástupce Smluvních stran.</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Podmínky Smlouvy se moho</w:t>
      </w:r>
      <w:r w:rsidRPr="007919C8">
        <w:rPr>
          <w:rFonts w:asciiTheme="minorHAnsi" w:hAnsiTheme="minorHAnsi"/>
          <w:color w:val="000000" w:themeColor="text1"/>
        </w:rPr>
        <w:t xml:space="preserve">u upravovat, měnit nebo doplňovat pouze </w:t>
      </w:r>
      <w:r w:rsidR="00524207" w:rsidRPr="007919C8">
        <w:rPr>
          <w:rFonts w:asciiTheme="minorHAnsi" w:hAnsiTheme="minorHAnsi"/>
          <w:color w:val="000000" w:themeColor="text1"/>
        </w:rPr>
        <w:t xml:space="preserve">zákonným způsobem a </w:t>
      </w:r>
      <w:r w:rsidRPr="007919C8">
        <w:rPr>
          <w:rFonts w:asciiTheme="minorHAnsi" w:hAnsiTheme="minorHAnsi"/>
          <w:color w:val="000000" w:themeColor="text1"/>
        </w:rPr>
        <w:t xml:space="preserve">formou </w:t>
      </w:r>
      <w:r w:rsidRPr="00225380">
        <w:rPr>
          <w:rFonts w:asciiTheme="minorHAnsi" w:hAnsiTheme="minorHAnsi"/>
        </w:rPr>
        <w:t xml:space="preserve">písemného číslovaného dodatku ke Smlouvě  vlastnoručně podepsaného oběma Smluvními stranami s uvedením data, kdy dodatek nabude účinnosti. </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V případě, že některé ustanovení této Smlouvy se ukáže jako neplatné, neúčinné nebo nevymahatelné, nedotýká se to platnosti, účinnosti nebo vymahatelnosti ustanovení ostatních. Smluvní strany se v takovém případě zavazují vynaložit nejvyšší možné úsilí, aby takové ustanovení smlouvy nahradily ustanovením novým, které bude v nejvyšší možné míře reflektovat obsah ustanovení neúčinného, neplatného nebo nevymahatelného.</w:t>
      </w:r>
    </w:p>
    <w:p w:rsidR="0091257B" w:rsidRPr="00225380" w:rsidRDefault="0091257B" w:rsidP="0091257B">
      <w:pPr>
        <w:rPr>
          <w:rFonts w:asciiTheme="minorHAnsi" w:hAnsiTheme="minorHAnsi"/>
          <w:i/>
        </w:rPr>
      </w:pPr>
      <w:r w:rsidRPr="00225380">
        <w:rPr>
          <w:rFonts w:asciiTheme="minorHAnsi" w:hAnsiTheme="minorHAnsi"/>
          <w:sz w:val="22"/>
          <w:szCs w:val="22"/>
        </w:rPr>
        <w:t xml:space="preserve">  </w:t>
      </w:r>
      <w:r w:rsidRPr="00225380">
        <w:rPr>
          <w:rFonts w:asciiTheme="minorHAnsi" w:hAnsiTheme="minorHAnsi"/>
          <w:i/>
        </w:rPr>
        <w:t xml:space="preserve"> </w:t>
      </w:r>
    </w:p>
    <w:p w:rsidR="0091257B" w:rsidRPr="00225380" w:rsidRDefault="0091257B" w:rsidP="00E52003">
      <w:pPr>
        <w:numPr>
          <w:ilvl w:val="1"/>
          <w:numId w:val="9"/>
        </w:numPr>
        <w:tabs>
          <w:tab w:val="left" w:pos="0"/>
        </w:tabs>
        <w:spacing w:before="120"/>
        <w:ind w:right="-12"/>
        <w:outlineLvl w:val="1"/>
        <w:rPr>
          <w:rFonts w:asciiTheme="minorHAnsi" w:hAnsiTheme="minorHAnsi"/>
        </w:rPr>
      </w:pPr>
      <w:r w:rsidRPr="00225380">
        <w:rPr>
          <w:rFonts w:asciiTheme="minorHAnsi" w:hAnsiTheme="minorHAnsi"/>
        </w:rPr>
        <w:t>Smlouva je vyhotovena a podepsána ve třech (3) exemplářích s platností originálu, ve dvou (2) vyhotoveních pro Objednatele a v jednom (1) vyhotovení pro Zhotovitele.</w:t>
      </w:r>
    </w:p>
    <w:p w:rsidR="0091257B" w:rsidRPr="00225380" w:rsidRDefault="0091257B" w:rsidP="0091257B">
      <w:pPr>
        <w:tabs>
          <w:tab w:val="left" w:pos="5103"/>
        </w:tabs>
        <w:spacing w:before="120"/>
        <w:rPr>
          <w:rFonts w:asciiTheme="minorHAnsi" w:hAnsiTheme="minorHAnsi"/>
        </w:rPr>
      </w:pPr>
      <w:r w:rsidRPr="00225380">
        <w:rPr>
          <w:rFonts w:asciiTheme="minorHAnsi" w:hAnsiTheme="minorHAnsi"/>
          <w:highlight w:val="yellow"/>
        </w:rPr>
        <w:t>V xxxxxxxx</w:t>
      </w:r>
      <w:r w:rsidRPr="00225380">
        <w:rPr>
          <w:rFonts w:asciiTheme="minorHAnsi" w:hAnsiTheme="minorHAnsi"/>
        </w:rPr>
        <w:t xml:space="preserve">                                                </w:t>
      </w:r>
      <w:r w:rsidRPr="00225380">
        <w:rPr>
          <w:rFonts w:asciiTheme="minorHAnsi" w:hAnsiTheme="minorHAnsi"/>
        </w:rPr>
        <w:tab/>
        <w:t>V dne ..........................</w:t>
      </w:r>
    </w:p>
    <w:p w:rsidR="00CD6BFE" w:rsidRDefault="00CD6BFE" w:rsidP="0091257B">
      <w:pPr>
        <w:tabs>
          <w:tab w:val="left" w:pos="5103"/>
        </w:tabs>
        <w:spacing w:before="120"/>
        <w:rPr>
          <w:rFonts w:asciiTheme="minorHAnsi" w:hAnsiTheme="minorHAnsi"/>
        </w:rPr>
      </w:pPr>
    </w:p>
    <w:p w:rsidR="0091257B" w:rsidRPr="00225380" w:rsidRDefault="0091257B" w:rsidP="0091257B">
      <w:pPr>
        <w:tabs>
          <w:tab w:val="left" w:pos="5103"/>
        </w:tabs>
        <w:spacing w:before="120"/>
        <w:rPr>
          <w:rFonts w:asciiTheme="minorHAnsi" w:hAnsiTheme="minorHAnsi"/>
        </w:rPr>
      </w:pPr>
      <w:r w:rsidRPr="00225380">
        <w:rPr>
          <w:rFonts w:asciiTheme="minorHAnsi" w:hAnsiTheme="minorHAnsi"/>
        </w:rPr>
        <w:t xml:space="preserve">Za Zhotovitele: </w:t>
      </w:r>
      <w:r w:rsidRPr="00225380">
        <w:rPr>
          <w:rFonts w:asciiTheme="minorHAnsi" w:hAnsiTheme="minorHAnsi"/>
        </w:rPr>
        <w:tab/>
        <w:t xml:space="preserve">          Za Objednatele:</w:t>
      </w:r>
    </w:p>
    <w:p w:rsidR="0091257B" w:rsidRPr="00225380" w:rsidRDefault="0091257B" w:rsidP="0091257B">
      <w:pPr>
        <w:tabs>
          <w:tab w:val="left" w:pos="4962"/>
        </w:tabs>
        <w:spacing w:before="120"/>
        <w:rPr>
          <w:rFonts w:asciiTheme="minorHAnsi" w:hAnsiTheme="minorHAnsi"/>
        </w:rPr>
      </w:pPr>
      <w:r w:rsidRPr="00225380">
        <w:rPr>
          <w:rFonts w:asciiTheme="minorHAnsi" w:hAnsiTheme="minorHAnsi"/>
        </w:rPr>
        <w:t>. . . . . . . . . . . . . . . . . . . . . . . . . . .</w:t>
      </w:r>
      <w:r w:rsidRPr="00225380">
        <w:rPr>
          <w:rFonts w:asciiTheme="minorHAnsi" w:hAnsiTheme="minorHAnsi"/>
        </w:rPr>
        <w:tab/>
      </w:r>
      <w:r w:rsidRPr="00225380">
        <w:rPr>
          <w:rFonts w:asciiTheme="minorHAnsi" w:hAnsiTheme="minorHAnsi"/>
        </w:rPr>
        <w:tab/>
      </w:r>
      <w:r w:rsidRPr="00225380">
        <w:rPr>
          <w:rFonts w:asciiTheme="minorHAnsi" w:hAnsiTheme="minorHAnsi"/>
        </w:rPr>
        <w:tab/>
        <w:t xml:space="preserve">. . . . . . . . . . . . . . . . . . . . . . . . . . . . </w:t>
      </w:r>
    </w:p>
    <w:p w:rsidR="0091257B" w:rsidRPr="00225380" w:rsidRDefault="0091257B" w:rsidP="00800013">
      <w:pPr>
        <w:tabs>
          <w:tab w:val="left" w:pos="4962"/>
        </w:tabs>
        <w:rPr>
          <w:rFonts w:asciiTheme="minorHAnsi" w:hAnsiTheme="minorHAnsi"/>
        </w:rPr>
      </w:pPr>
      <w:r w:rsidRPr="00225380">
        <w:rPr>
          <w:rFonts w:asciiTheme="minorHAnsi" w:hAnsiTheme="minorHAnsi"/>
        </w:rPr>
        <w:t xml:space="preserve">          </w:t>
      </w:r>
      <w:r w:rsidRPr="00225380">
        <w:rPr>
          <w:rFonts w:asciiTheme="minorHAnsi" w:hAnsiTheme="minorHAnsi"/>
          <w:highlight w:val="yellow"/>
        </w:rPr>
        <w:t>xxxxxxx</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007919C8">
        <w:rPr>
          <w:rFonts w:asciiTheme="minorHAnsi" w:hAnsiTheme="minorHAnsi"/>
        </w:rPr>
        <w:t>Environmental Energy s.r.o.</w:t>
      </w:r>
    </w:p>
    <w:p w:rsidR="00777F84" w:rsidRPr="00225380" w:rsidRDefault="0091257B" w:rsidP="007919C8">
      <w:pPr>
        <w:tabs>
          <w:tab w:val="left" w:pos="4962"/>
        </w:tabs>
        <w:spacing w:before="120"/>
        <w:rPr>
          <w:rFonts w:asciiTheme="minorHAnsi" w:hAnsiTheme="minorHAnsi"/>
        </w:rPr>
      </w:pPr>
      <w:r w:rsidRPr="00225380">
        <w:rPr>
          <w:rFonts w:asciiTheme="minorHAnsi" w:hAnsiTheme="minorHAnsi"/>
        </w:rPr>
        <w:t xml:space="preserve">          </w:t>
      </w:r>
      <w:r w:rsidRPr="00225380">
        <w:rPr>
          <w:rFonts w:asciiTheme="minorHAnsi" w:hAnsiTheme="minorHAnsi"/>
        </w:rPr>
        <w:tab/>
      </w:r>
      <w:r w:rsidRPr="00225380">
        <w:rPr>
          <w:rFonts w:asciiTheme="minorHAnsi" w:hAnsiTheme="minorHAnsi"/>
        </w:rPr>
        <w:tab/>
      </w:r>
      <w:r w:rsidRPr="00225380">
        <w:rPr>
          <w:rFonts w:asciiTheme="minorHAnsi" w:hAnsiTheme="minorHAnsi"/>
        </w:rPr>
        <w:tab/>
      </w:r>
      <w:r w:rsidRPr="00225380">
        <w:rPr>
          <w:rFonts w:asciiTheme="minorHAnsi" w:hAnsiTheme="minorHAnsi"/>
        </w:rPr>
        <w:tab/>
      </w:r>
    </w:p>
    <w:sectPr w:rsidR="00777F84" w:rsidRPr="00225380" w:rsidSect="002D4256">
      <w:headerReference w:type="default" r:id="rId8"/>
      <w:footerReference w:type="default" r:id="rId9"/>
      <w:headerReference w:type="first" r:id="rId10"/>
      <w:pgSz w:w="11906" w:h="16838" w:code="9"/>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0FC" w:rsidRDefault="006230FC">
      <w:r>
        <w:separator/>
      </w:r>
    </w:p>
  </w:endnote>
  <w:endnote w:type="continuationSeparator" w:id="0">
    <w:p w:rsidR="006230FC" w:rsidRDefault="0062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Palton EE">
    <w:charset w:val="02"/>
    <w:family w:val="swiss"/>
    <w:pitch w:val="variable"/>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6D2D" w:rsidRDefault="00796D2D" w:rsidP="00292967">
    <w:pPr>
      <w:pStyle w:val="Zhlav"/>
      <w:tabs>
        <w:tab w:val="left" w:pos="0"/>
        <w:tab w:val="left" w:pos="5670"/>
      </w:tabs>
      <w:rPr>
        <w:noProof/>
      </w:rPr>
    </w:pPr>
  </w:p>
  <w:p w:rsidR="00796D2D" w:rsidRDefault="00796D2D" w:rsidP="006E01F4">
    <w:pPr>
      <w:spacing w:before="240" w:after="120"/>
      <w:rPr>
        <w:sz w:val="18"/>
        <w:szCs w:val="18"/>
      </w:rPr>
    </w:pPr>
    <w:r w:rsidRPr="00140ED7">
      <w:rPr>
        <w:sz w:val="18"/>
        <w:szCs w:val="18"/>
      </w:rPr>
      <w:t>CZ.01.3.15/0.0/0.0/16_064/0011854</w:t>
    </w:r>
    <w:r>
      <w:rPr>
        <w:sz w:val="18"/>
        <w:szCs w:val="18"/>
      </w:rPr>
      <w:tab/>
    </w:r>
    <w:r>
      <w:rPr>
        <w:sz w:val="18"/>
        <w:szCs w:val="18"/>
      </w:rPr>
      <w:tab/>
    </w:r>
    <w:r>
      <w:rPr>
        <w:sz w:val="18"/>
        <w:szCs w:val="18"/>
      </w:rPr>
      <w:tab/>
    </w:r>
    <w:r>
      <w:rPr>
        <w:sz w:val="18"/>
        <w:szCs w:val="18"/>
      </w:rPr>
      <w:tab/>
    </w:r>
    <w:r>
      <w:rPr>
        <w:sz w:val="18"/>
        <w:szCs w:val="18"/>
      </w:rPr>
      <w:tab/>
      <w:t xml:space="preserve">  Úspory energie v SZT</w:t>
    </w:r>
  </w:p>
  <w:p w:rsidR="00796D2D" w:rsidRPr="00664F7E" w:rsidRDefault="00796D2D" w:rsidP="00664F7E">
    <w:pPr>
      <w:pStyle w:val="Zpat"/>
      <w:pBdr>
        <w:top w:val="none" w:sz="0" w:space="0" w:color="auto"/>
      </w:pBdr>
      <w:jc w:val="center"/>
    </w:pPr>
    <w:r>
      <w:fldChar w:fldCharType="begin"/>
    </w:r>
    <w:r>
      <w:instrText>PAGE   \* MERGEFORMAT</w:instrText>
    </w:r>
    <w:r>
      <w:fldChar w:fldCharType="separate"/>
    </w:r>
    <w:r>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0FC" w:rsidRDefault="006230FC">
      <w:r>
        <w:separator/>
      </w:r>
    </w:p>
  </w:footnote>
  <w:footnote w:type="continuationSeparator" w:id="0">
    <w:p w:rsidR="006230FC" w:rsidRDefault="0062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54" w:type="dxa"/>
      <w:tblInd w:w="212" w:type="dxa"/>
      <w:tblCellMar>
        <w:left w:w="70" w:type="dxa"/>
        <w:right w:w="70" w:type="dxa"/>
      </w:tblCellMar>
      <w:tblLook w:val="04A0" w:firstRow="1" w:lastRow="0" w:firstColumn="1" w:lastColumn="0" w:noHBand="0" w:noVBand="1"/>
    </w:tblPr>
    <w:tblGrid>
      <w:gridCol w:w="5812"/>
      <w:gridCol w:w="2842"/>
    </w:tblGrid>
    <w:tr w:rsidR="00796D2D" w:rsidRPr="008F613C" w:rsidTr="00E84FE5">
      <w:trPr>
        <w:trHeight w:val="1205"/>
      </w:trPr>
      <w:tc>
        <w:tcPr>
          <w:tcW w:w="5812" w:type="dxa"/>
        </w:tcPr>
        <w:p w:rsidR="00796D2D" w:rsidRDefault="00796D2D" w:rsidP="009613A5">
          <w:pPr>
            <w:pStyle w:val="Zhlav"/>
            <w:rPr>
              <w:b/>
              <w:sz w:val="22"/>
              <w:szCs w:val="22"/>
              <w:lang w:val="en-US" w:eastAsia="en-US"/>
            </w:rPr>
          </w:pPr>
          <w:r>
            <w:rPr>
              <w:noProof/>
            </w:rPr>
            <w:drawing>
              <wp:inline distT="0" distB="0" distL="0" distR="0">
                <wp:extent cx="2628900" cy="81915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819150"/>
                        </a:xfrm>
                        <a:prstGeom prst="rect">
                          <a:avLst/>
                        </a:prstGeom>
                        <a:noFill/>
                        <a:ln>
                          <a:noFill/>
                        </a:ln>
                      </pic:spPr>
                    </pic:pic>
                  </a:graphicData>
                </a:graphic>
              </wp:inline>
            </w:drawing>
          </w:r>
        </w:p>
      </w:tc>
      <w:tc>
        <w:tcPr>
          <w:tcW w:w="2842" w:type="dxa"/>
          <w:vAlign w:val="center"/>
          <w:hideMark/>
        </w:tcPr>
        <w:p w:rsidR="00796D2D" w:rsidRPr="009613A5" w:rsidRDefault="00796D2D" w:rsidP="009613A5">
          <w:pPr>
            <w:pStyle w:val="Zhlav"/>
            <w:jc w:val="right"/>
            <w:rPr>
              <w:rFonts w:ascii="Times New Roman" w:hAnsi="Times New Roman"/>
              <w:sz w:val="20"/>
              <w:lang w:val="pl-PL" w:eastAsia="en-US"/>
            </w:rPr>
          </w:pPr>
          <w:r w:rsidRPr="00E84FE5">
            <w:rPr>
              <w:rFonts w:asciiTheme="minorHAnsi" w:hAnsiTheme="minorHAnsi"/>
              <w:sz w:val="20"/>
            </w:rPr>
            <w:t>Zdroj KVET 5MWe Kožichovice a rozvody SZT</w:t>
          </w:r>
        </w:p>
      </w:tc>
    </w:tr>
  </w:tbl>
  <w:p w:rsidR="00796D2D" w:rsidRDefault="00796D2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654" w:type="dxa"/>
      <w:tblInd w:w="212" w:type="dxa"/>
      <w:tblCellMar>
        <w:left w:w="70" w:type="dxa"/>
        <w:right w:w="70" w:type="dxa"/>
      </w:tblCellMar>
      <w:tblLook w:val="04A0" w:firstRow="1" w:lastRow="0" w:firstColumn="1" w:lastColumn="0" w:noHBand="0" w:noVBand="1"/>
    </w:tblPr>
    <w:tblGrid>
      <w:gridCol w:w="5812"/>
      <w:gridCol w:w="2842"/>
    </w:tblGrid>
    <w:tr w:rsidR="00796D2D" w:rsidRPr="008F613C" w:rsidTr="00E84FE5">
      <w:trPr>
        <w:trHeight w:val="1205"/>
      </w:trPr>
      <w:tc>
        <w:tcPr>
          <w:tcW w:w="5812" w:type="dxa"/>
        </w:tcPr>
        <w:p w:rsidR="00796D2D" w:rsidRDefault="00796D2D" w:rsidP="009613A5">
          <w:pPr>
            <w:pStyle w:val="Zhlav"/>
            <w:rPr>
              <w:b/>
              <w:sz w:val="22"/>
              <w:szCs w:val="22"/>
              <w:lang w:val="en-US" w:eastAsia="en-US"/>
            </w:rPr>
          </w:pPr>
          <w:r>
            <w:rPr>
              <w:noProof/>
            </w:rPr>
            <w:drawing>
              <wp:inline distT="0" distB="0" distL="0" distR="0">
                <wp:extent cx="2628900" cy="81915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819150"/>
                        </a:xfrm>
                        <a:prstGeom prst="rect">
                          <a:avLst/>
                        </a:prstGeom>
                        <a:noFill/>
                        <a:ln>
                          <a:noFill/>
                        </a:ln>
                      </pic:spPr>
                    </pic:pic>
                  </a:graphicData>
                </a:graphic>
              </wp:inline>
            </w:drawing>
          </w:r>
        </w:p>
      </w:tc>
      <w:tc>
        <w:tcPr>
          <w:tcW w:w="2842" w:type="dxa"/>
          <w:vAlign w:val="center"/>
          <w:hideMark/>
        </w:tcPr>
        <w:p w:rsidR="00796D2D" w:rsidRPr="009613A5" w:rsidRDefault="00796D2D" w:rsidP="009613A5">
          <w:pPr>
            <w:pStyle w:val="Zhlav"/>
            <w:jc w:val="right"/>
            <w:rPr>
              <w:rFonts w:ascii="Times New Roman" w:hAnsi="Times New Roman"/>
              <w:sz w:val="20"/>
              <w:lang w:val="pl-PL" w:eastAsia="en-US"/>
            </w:rPr>
          </w:pPr>
          <w:r w:rsidRPr="00E84FE5">
            <w:rPr>
              <w:rFonts w:asciiTheme="minorHAnsi" w:hAnsiTheme="minorHAnsi"/>
              <w:sz w:val="20"/>
            </w:rPr>
            <w:t>Zdroj KVET 5MWe Kožichovice a rozvody SZT</w:t>
          </w:r>
        </w:p>
      </w:tc>
    </w:tr>
  </w:tbl>
  <w:p w:rsidR="00796D2D" w:rsidRDefault="00796D2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2BE1"/>
    <w:multiLevelType w:val="hybridMultilevel"/>
    <w:tmpl w:val="B394B51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F84FEA"/>
    <w:multiLevelType w:val="hybridMultilevel"/>
    <w:tmpl w:val="1E087F38"/>
    <w:lvl w:ilvl="0" w:tplc="5FB4F398">
      <w:start w:val="1"/>
      <w:numFmt w:val="bullet"/>
      <w:lvlText w:val=""/>
      <w:lvlJc w:val="left"/>
      <w:pPr>
        <w:tabs>
          <w:tab w:val="num" w:pos="1134"/>
        </w:tabs>
        <w:ind w:left="1304" w:hanging="737"/>
      </w:pPr>
      <w:rPr>
        <w:rFonts w:ascii="Wingdings" w:hAnsi="Wingdings"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6C85560"/>
    <w:multiLevelType w:val="hybridMultilevel"/>
    <w:tmpl w:val="FF1A0BEC"/>
    <w:lvl w:ilvl="0" w:tplc="5FB4F398">
      <w:start w:val="1"/>
      <w:numFmt w:val="bullet"/>
      <w:lvlText w:val=""/>
      <w:lvlJc w:val="left"/>
      <w:pPr>
        <w:tabs>
          <w:tab w:val="num" w:pos="1134"/>
        </w:tabs>
        <w:ind w:left="1304" w:hanging="737"/>
      </w:pPr>
      <w:rPr>
        <w:rFonts w:ascii="Wingdings" w:hAnsi="Wingdings"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04C7811"/>
    <w:multiLevelType w:val="multilevel"/>
    <w:tmpl w:val="7FB81616"/>
    <w:lvl w:ilvl="0">
      <w:start w:val="1"/>
      <w:numFmt w:val="decimal"/>
      <w:lvlText w:val="%1."/>
      <w:lvlJc w:val="left"/>
      <w:pPr>
        <w:tabs>
          <w:tab w:val="num" w:pos="567"/>
        </w:tabs>
      </w:pPr>
      <w:rPr>
        <w:rFonts w:cs="Times New Roman" w:hint="default"/>
        <w:b/>
      </w:rPr>
    </w:lvl>
    <w:lvl w:ilvl="1">
      <w:start w:val="1"/>
      <w:numFmt w:val="decimal"/>
      <w:lvlText w:val="%1.%2."/>
      <w:lvlJc w:val="left"/>
      <w:pPr>
        <w:tabs>
          <w:tab w:val="num" w:pos="567"/>
        </w:tabs>
        <w:ind w:left="567" w:hanging="567"/>
      </w:pPr>
      <w:rPr>
        <w:rFonts w:asciiTheme="minorHAnsi" w:hAnsiTheme="minorHAnsi" w:cs="Times New Roman" w:hint="default"/>
        <w:i w:val="0"/>
        <w:strike w:val="0"/>
      </w:rPr>
    </w:lvl>
    <w:lvl w:ilvl="2">
      <w:start w:val="1"/>
      <w:numFmt w:val="decimal"/>
      <w:lvlText w:val="%1.%2.%3."/>
      <w:lvlJc w:val="left"/>
      <w:pPr>
        <w:tabs>
          <w:tab w:val="num" w:pos="993"/>
        </w:tabs>
        <w:ind w:left="993" w:hanging="567"/>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1767E82"/>
    <w:multiLevelType w:val="hybridMultilevel"/>
    <w:tmpl w:val="143CC10E"/>
    <w:lvl w:ilvl="0" w:tplc="4C744B4E">
      <w:start w:val="1"/>
      <w:numFmt w:val="upperRoman"/>
      <w:pStyle w:val="poloka1"/>
      <w:lvlText w:val="%1."/>
      <w:lvlJc w:val="left"/>
      <w:pPr>
        <w:tabs>
          <w:tab w:val="num" w:pos="1080"/>
        </w:tabs>
        <w:ind w:left="720" w:hanging="360"/>
      </w:pPr>
      <w:rPr>
        <w:rFonts w:hint="default"/>
      </w:rPr>
    </w:lvl>
    <w:lvl w:ilvl="1" w:tplc="04050003">
      <w:start w:val="1"/>
      <w:numFmt w:val="decimal"/>
      <w:pStyle w:val="bodslovan"/>
      <w:lvlText w:val="%2."/>
      <w:lvlJc w:val="left"/>
      <w:pPr>
        <w:tabs>
          <w:tab w:val="num" w:pos="360"/>
        </w:tabs>
        <w:ind w:left="360" w:hanging="360"/>
      </w:pPr>
      <w:rPr>
        <w:rFonts w:hint="default"/>
      </w:rPr>
    </w:lvl>
    <w:lvl w:ilvl="2" w:tplc="04050005">
      <w:start w:val="1"/>
      <w:numFmt w:val="bullet"/>
      <w:pStyle w:val="bododrka"/>
      <w:lvlText w:val=""/>
      <w:lvlJc w:val="left"/>
      <w:pPr>
        <w:tabs>
          <w:tab w:val="num" w:pos="2340"/>
        </w:tabs>
        <w:ind w:left="2340" w:hanging="360"/>
      </w:pPr>
      <w:rPr>
        <w:rFonts w:ascii="Wingdings" w:hAnsi="Wingdings" w:hint="default"/>
      </w:r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5" w15:restartNumberingAfterBreak="0">
    <w:nsid w:val="17C06398"/>
    <w:multiLevelType w:val="hybridMultilevel"/>
    <w:tmpl w:val="E89A1A20"/>
    <w:lvl w:ilvl="0" w:tplc="05C81E4C">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6" w15:restartNumberingAfterBreak="0">
    <w:nsid w:val="356B1385"/>
    <w:multiLevelType w:val="hybridMultilevel"/>
    <w:tmpl w:val="F0987B82"/>
    <w:lvl w:ilvl="0" w:tplc="5FB4F398">
      <w:start w:val="1"/>
      <w:numFmt w:val="lowerLetter"/>
      <w:lvlText w:val="%1)"/>
      <w:lvlJc w:val="left"/>
      <w:pPr>
        <w:tabs>
          <w:tab w:val="num" w:pos="709"/>
        </w:tabs>
        <w:ind w:left="993" w:hanging="284"/>
      </w:pPr>
      <w:rPr>
        <w:rFonts w:cs="Times New Roman" w:hint="default"/>
      </w:rPr>
    </w:lvl>
    <w:lvl w:ilvl="1" w:tplc="04050003" w:tentative="1">
      <w:start w:val="1"/>
      <w:numFmt w:val="lowerLetter"/>
      <w:lvlText w:val="%2."/>
      <w:lvlJc w:val="left"/>
      <w:pPr>
        <w:tabs>
          <w:tab w:val="num" w:pos="1582"/>
        </w:tabs>
        <w:ind w:left="1582" w:hanging="360"/>
      </w:pPr>
      <w:rPr>
        <w:rFonts w:cs="Times New Roman"/>
      </w:rPr>
    </w:lvl>
    <w:lvl w:ilvl="2" w:tplc="04050005" w:tentative="1">
      <w:start w:val="1"/>
      <w:numFmt w:val="lowerRoman"/>
      <w:lvlText w:val="%3."/>
      <w:lvlJc w:val="right"/>
      <w:pPr>
        <w:tabs>
          <w:tab w:val="num" w:pos="2302"/>
        </w:tabs>
        <w:ind w:left="2302" w:hanging="180"/>
      </w:pPr>
      <w:rPr>
        <w:rFonts w:cs="Times New Roman"/>
      </w:rPr>
    </w:lvl>
    <w:lvl w:ilvl="3" w:tplc="04050001" w:tentative="1">
      <w:start w:val="1"/>
      <w:numFmt w:val="decimal"/>
      <w:lvlText w:val="%4."/>
      <w:lvlJc w:val="left"/>
      <w:pPr>
        <w:tabs>
          <w:tab w:val="num" w:pos="3022"/>
        </w:tabs>
        <w:ind w:left="3022" w:hanging="360"/>
      </w:pPr>
      <w:rPr>
        <w:rFonts w:cs="Times New Roman"/>
      </w:rPr>
    </w:lvl>
    <w:lvl w:ilvl="4" w:tplc="04050003" w:tentative="1">
      <w:start w:val="1"/>
      <w:numFmt w:val="lowerLetter"/>
      <w:lvlText w:val="%5."/>
      <w:lvlJc w:val="left"/>
      <w:pPr>
        <w:tabs>
          <w:tab w:val="num" w:pos="3742"/>
        </w:tabs>
        <w:ind w:left="3742" w:hanging="360"/>
      </w:pPr>
      <w:rPr>
        <w:rFonts w:cs="Times New Roman"/>
      </w:rPr>
    </w:lvl>
    <w:lvl w:ilvl="5" w:tplc="04050005" w:tentative="1">
      <w:start w:val="1"/>
      <w:numFmt w:val="lowerRoman"/>
      <w:lvlText w:val="%6."/>
      <w:lvlJc w:val="right"/>
      <w:pPr>
        <w:tabs>
          <w:tab w:val="num" w:pos="4462"/>
        </w:tabs>
        <w:ind w:left="4462" w:hanging="180"/>
      </w:pPr>
      <w:rPr>
        <w:rFonts w:cs="Times New Roman"/>
      </w:rPr>
    </w:lvl>
    <w:lvl w:ilvl="6" w:tplc="04050001" w:tentative="1">
      <w:start w:val="1"/>
      <w:numFmt w:val="decimal"/>
      <w:lvlText w:val="%7."/>
      <w:lvlJc w:val="left"/>
      <w:pPr>
        <w:tabs>
          <w:tab w:val="num" w:pos="5182"/>
        </w:tabs>
        <w:ind w:left="5182" w:hanging="360"/>
      </w:pPr>
      <w:rPr>
        <w:rFonts w:cs="Times New Roman"/>
      </w:rPr>
    </w:lvl>
    <w:lvl w:ilvl="7" w:tplc="04050003" w:tentative="1">
      <w:start w:val="1"/>
      <w:numFmt w:val="lowerLetter"/>
      <w:lvlText w:val="%8."/>
      <w:lvlJc w:val="left"/>
      <w:pPr>
        <w:tabs>
          <w:tab w:val="num" w:pos="5902"/>
        </w:tabs>
        <w:ind w:left="5902" w:hanging="360"/>
      </w:pPr>
      <w:rPr>
        <w:rFonts w:cs="Times New Roman"/>
      </w:rPr>
    </w:lvl>
    <w:lvl w:ilvl="8" w:tplc="04050005" w:tentative="1">
      <w:start w:val="1"/>
      <w:numFmt w:val="lowerRoman"/>
      <w:lvlText w:val="%9."/>
      <w:lvlJc w:val="right"/>
      <w:pPr>
        <w:tabs>
          <w:tab w:val="num" w:pos="6622"/>
        </w:tabs>
        <w:ind w:left="6622" w:hanging="180"/>
      </w:pPr>
      <w:rPr>
        <w:rFonts w:cs="Times New Roman"/>
      </w:rPr>
    </w:lvl>
  </w:abstractNum>
  <w:abstractNum w:abstractNumId="7" w15:restartNumberingAfterBreak="0">
    <w:nsid w:val="3C066E43"/>
    <w:multiLevelType w:val="hybridMultilevel"/>
    <w:tmpl w:val="B40A7BD4"/>
    <w:lvl w:ilvl="0" w:tplc="1D58FA1C">
      <w:start w:val="1"/>
      <w:numFmt w:val="bullet"/>
      <w:lvlText w:val="-"/>
      <w:lvlJc w:val="left"/>
      <w:pPr>
        <w:tabs>
          <w:tab w:val="num" w:pos="1498"/>
        </w:tabs>
        <w:ind w:left="1498" w:hanging="360"/>
      </w:pPr>
      <w:rPr>
        <w:rFonts w:ascii="Times New Roman" w:eastAsia="Times New Roman" w:hAnsi="Times New Roman" w:cs="Times New Roman" w:hint="default"/>
      </w:rPr>
    </w:lvl>
    <w:lvl w:ilvl="1" w:tplc="04050003" w:tentative="1">
      <w:start w:val="1"/>
      <w:numFmt w:val="bullet"/>
      <w:lvlText w:val="o"/>
      <w:lvlJc w:val="left"/>
      <w:pPr>
        <w:tabs>
          <w:tab w:val="num" w:pos="2218"/>
        </w:tabs>
        <w:ind w:left="2218" w:hanging="360"/>
      </w:pPr>
      <w:rPr>
        <w:rFonts w:ascii="Courier New" w:hAnsi="Courier New" w:cs="Courier New" w:hint="default"/>
      </w:rPr>
    </w:lvl>
    <w:lvl w:ilvl="2" w:tplc="04050005" w:tentative="1">
      <w:start w:val="1"/>
      <w:numFmt w:val="bullet"/>
      <w:lvlText w:val=""/>
      <w:lvlJc w:val="left"/>
      <w:pPr>
        <w:tabs>
          <w:tab w:val="num" w:pos="2938"/>
        </w:tabs>
        <w:ind w:left="2938" w:hanging="360"/>
      </w:pPr>
      <w:rPr>
        <w:rFonts w:ascii="Wingdings" w:hAnsi="Wingdings" w:hint="default"/>
      </w:rPr>
    </w:lvl>
    <w:lvl w:ilvl="3" w:tplc="04050001" w:tentative="1">
      <w:start w:val="1"/>
      <w:numFmt w:val="bullet"/>
      <w:lvlText w:val=""/>
      <w:lvlJc w:val="left"/>
      <w:pPr>
        <w:tabs>
          <w:tab w:val="num" w:pos="3658"/>
        </w:tabs>
        <w:ind w:left="3658" w:hanging="360"/>
      </w:pPr>
      <w:rPr>
        <w:rFonts w:ascii="Symbol" w:hAnsi="Symbol" w:hint="default"/>
      </w:rPr>
    </w:lvl>
    <w:lvl w:ilvl="4" w:tplc="04050003" w:tentative="1">
      <w:start w:val="1"/>
      <w:numFmt w:val="bullet"/>
      <w:lvlText w:val="o"/>
      <w:lvlJc w:val="left"/>
      <w:pPr>
        <w:tabs>
          <w:tab w:val="num" w:pos="4378"/>
        </w:tabs>
        <w:ind w:left="4378" w:hanging="360"/>
      </w:pPr>
      <w:rPr>
        <w:rFonts w:ascii="Courier New" w:hAnsi="Courier New" w:cs="Courier New" w:hint="default"/>
      </w:rPr>
    </w:lvl>
    <w:lvl w:ilvl="5" w:tplc="04050005" w:tentative="1">
      <w:start w:val="1"/>
      <w:numFmt w:val="bullet"/>
      <w:lvlText w:val=""/>
      <w:lvlJc w:val="left"/>
      <w:pPr>
        <w:tabs>
          <w:tab w:val="num" w:pos="5098"/>
        </w:tabs>
        <w:ind w:left="5098" w:hanging="360"/>
      </w:pPr>
      <w:rPr>
        <w:rFonts w:ascii="Wingdings" w:hAnsi="Wingdings" w:hint="default"/>
      </w:rPr>
    </w:lvl>
    <w:lvl w:ilvl="6" w:tplc="04050001" w:tentative="1">
      <w:start w:val="1"/>
      <w:numFmt w:val="bullet"/>
      <w:lvlText w:val=""/>
      <w:lvlJc w:val="left"/>
      <w:pPr>
        <w:tabs>
          <w:tab w:val="num" w:pos="5818"/>
        </w:tabs>
        <w:ind w:left="5818" w:hanging="360"/>
      </w:pPr>
      <w:rPr>
        <w:rFonts w:ascii="Symbol" w:hAnsi="Symbol" w:hint="default"/>
      </w:rPr>
    </w:lvl>
    <w:lvl w:ilvl="7" w:tplc="04050003" w:tentative="1">
      <w:start w:val="1"/>
      <w:numFmt w:val="bullet"/>
      <w:lvlText w:val="o"/>
      <w:lvlJc w:val="left"/>
      <w:pPr>
        <w:tabs>
          <w:tab w:val="num" w:pos="6538"/>
        </w:tabs>
        <w:ind w:left="6538" w:hanging="360"/>
      </w:pPr>
      <w:rPr>
        <w:rFonts w:ascii="Courier New" w:hAnsi="Courier New" w:cs="Courier New" w:hint="default"/>
      </w:rPr>
    </w:lvl>
    <w:lvl w:ilvl="8" w:tplc="04050005" w:tentative="1">
      <w:start w:val="1"/>
      <w:numFmt w:val="bullet"/>
      <w:lvlText w:val=""/>
      <w:lvlJc w:val="left"/>
      <w:pPr>
        <w:tabs>
          <w:tab w:val="num" w:pos="7258"/>
        </w:tabs>
        <w:ind w:left="7258" w:hanging="360"/>
      </w:pPr>
      <w:rPr>
        <w:rFonts w:ascii="Wingdings" w:hAnsi="Wingdings" w:hint="default"/>
      </w:rPr>
    </w:lvl>
  </w:abstractNum>
  <w:abstractNum w:abstractNumId="8" w15:restartNumberingAfterBreak="0">
    <w:nsid w:val="3C5126C6"/>
    <w:multiLevelType w:val="hybridMultilevel"/>
    <w:tmpl w:val="C366B330"/>
    <w:lvl w:ilvl="0" w:tplc="5FB4F398">
      <w:start w:val="1"/>
      <w:numFmt w:val="bullet"/>
      <w:lvlText w:val=""/>
      <w:lvlJc w:val="left"/>
      <w:pPr>
        <w:tabs>
          <w:tab w:val="num" w:pos="567"/>
        </w:tabs>
        <w:ind w:left="737" w:hanging="737"/>
      </w:pPr>
      <w:rPr>
        <w:rFonts w:ascii="Wingdings" w:hAnsi="Wingdings"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D9F3CE7"/>
    <w:multiLevelType w:val="singleLevel"/>
    <w:tmpl w:val="D214CB0E"/>
    <w:lvl w:ilvl="0">
      <w:start w:val="1"/>
      <w:numFmt w:val="lowerLetter"/>
      <w:lvlText w:val="%1)"/>
      <w:legacy w:legacy="1" w:legacySpace="0" w:legacyIndent="283"/>
      <w:lvlJc w:val="left"/>
      <w:pPr>
        <w:ind w:left="1421" w:hanging="283"/>
      </w:pPr>
      <w:rPr>
        <w:rFonts w:cs="Times New Roman"/>
        <w:b w:val="0"/>
        <w:i w:val="0"/>
        <w:sz w:val="20"/>
      </w:rPr>
    </w:lvl>
  </w:abstractNum>
  <w:abstractNum w:abstractNumId="10" w15:restartNumberingAfterBreak="0">
    <w:nsid w:val="40525A9F"/>
    <w:multiLevelType w:val="hybridMultilevel"/>
    <w:tmpl w:val="E89A1A20"/>
    <w:lvl w:ilvl="0" w:tplc="05C81E4C">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1" w15:restartNumberingAfterBreak="0">
    <w:nsid w:val="453538EA"/>
    <w:multiLevelType w:val="hybridMultilevel"/>
    <w:tmpl w:val="38848AEC"/>
    <w:lvl w:ilvl="0" w:tplc="5FB4F398">
      <w:start w:val="1"/>
      <w:numFmt w:val="bullet"/>
      <w:lvlText w:val=""/>
      <w:lvlJc w:val="left"/>
      <w:pPr>
        <w:tabs>
          <w:tab w:val="num" w:pos="1134"/>
        </w:tabs>
        <w:ind w:left="1304" w:hanging="737"/>
      </w:pPr>
      <w:rPr>
        <w:rFonts w:ascii="Wingdings" w:hAnsi="Wingdings"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ADB7E33"/>
    <w:multiLevelType w:val="hybridMultilevel"/>
    <w:tmpl w:val="8F9826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FF70312"/>
    <w:multiLevelType w:val="hybridMultilevel"/>
    <w:tmpl w:val="EED65020"/>
    <w:lvl w:ilvl="0" w:tplc="764A6372">
      <w:numFmt w:val="bullet"/>
      <w:lvlText w:val="-"/>
      <w:lvlJc w:val="left"/>
      <w:pPr>
        <w:ind w:left="1774"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3FE04AE"/>
    <w:multiLevelType w:val="hybridMultilevel"/>
    <w:tmpl w:val="0D04BDEC"/>
    <w:lvl w:ilvl="0" w:tplc="B14E716E">
      <w:start w:val="1"/>
      <w:numFmt w:val="bullet"/>
      <w:lvlText w:val=""/>
      <w:lvlJc w:val="left"/>
      <w:pPr>
        <w:tabs>
          <w:tab w:val="num" w:pos="709"/>
        </w:tabs>
        <w:ind w:left="822" w:hanging="113"/>
      </w:pPr>
      <w:rPr>
        <w:rFonts w:ascii="Wingdings" w:hAnsi="Wingdings" w:hint="default"/>
      </w:rPr>
    </w:lvl>
    <w:lvl w:ilvl="1" w:tplc="C3341758">
      <w:start w:val="1"/>
      <w:numFmt w:val="bullet"/>
      <w:lvlText w:val=""/>
      <w:lvlJc w:val="left"/>
      <w:pPr>
        <w:tabs>
          <w:tab w:val="num" w:pos="1582"/>
        </w:tabs>
        <w:ind w:left="1582" w:hanging="360"/>
      </w:pPr>
      <w:rPr>
        <w:rFonts w:ascii="Wingdings" w:hAnsi="Wingdings" w:hint="default"/>
      </w:rPr>
    </w:lvl>
    <w:lvl w:ilvl="2" w:tplc="C1E05554">
      <w:numFmt w:val="bullet"/>
      <w:lvlText w:val=""/>
      <w:lvlJc w:val="left"/>
      <w:pPr>
        <w:tabs>
          <w:tab w:val="num" w:pos="2302"/>
        </w:tabs>
        <w:ind w:left="2302" w:hanging="360"/>
      </w:pPr>
      <w:rPr>
        <w:rFonts w:ascii="Symbol" w:eastAsia="Times New Roman" w:hAnsi="Symbol" w:hint="default"/>
      </w:rPr>
    </w:lvl>
    <w:lvl w:ilvl="3" w:tplc="04050001" w:tentative="1">
      <w:start w:val="1"/>
      <w:numFmt w:val="bullet"/>
      <w:lvlText w:val=""/>
      <w:lvlJc w:val="left"/>
      <w:pPr>
        <w:tabs>
          <w:tab w:val="num" w:pos="3022"/>
        </w:tabs>
        <w:ind w:left="3022" w:hanging="360"/>
      </w:pPr>
      <w:rPr>
        <w:rFonts w:ascii="Symbol" w:hAnsi="Symbol" w:hint="default"/>
      </w:rPr>
    </w:lvl>
    <w:lvl w:ilvl="4" w:tplc="04050003" w:tentative="1">
      <w:start w:val="1"/>
      <w:numFmt w:val="bullet"/>
      <w:lvlText w:val="o"/>
      <w:lvlJc w:val="left"/>
      <w:pPr>
        <w:tabs>
          <w:tab w:val="num" w:pos="3742"/>
        </w:tabs>
        <w:ind w:left="3742" w:hanging="360"/>
      </w:pPr>
      <w:rPr>
        <w:rFonts w:ascii="Courier New" w:hAnsi="Courier New" w:hint="default"/>
      </w:rPr>
    </w:lvl>
    <w:lvl w:ilvl="5" w:tplc="04050005" w:tentative="1">
      <w:start w:val="1"/>
      <w:numFmt w:val="bullet"/>
      <w:lvlText w:val=""/>
      <w:lvlJc w:val="left"/>
      <w:pPr>
        <w:tabs>
          <w:tab w:val="num" w:pos="4462"/>
        </w:tabs>
        <w:ind w:left="4462" w:hanging="360"/>
      </w:pPr>
      <w:rPr>
        <w:rFonts w:ascii="Wingdings" w:hAnsi="Wingdings" w:hint="default"/>
      </w:rPr>
    </w:lvl>
    <w:lvl w:ilvl="6" w:tplc="04050001" w:tentative="1">
      <w:start w:val="1"/>
      <w:numFmt w:val="bullet"/>
      <w:lvlText w:val=""/>
      <w:lvlJc w:val="left"/>
      <w:pPr>
        <w:tabs>
          <w:tab w:val="num" w:pos="5182"/>
        </w:tabs>
        <w:ind w:left="5182" w:hanging="360"/>
      </w:pPr>
      <w:rPr>
        <w:rFonts w:ascii="Symbol" w:hAnsi="Symbol" w:hint="default"/>
      </w:rPr>
    </w:lvl>
    <w:lvl w:ilvl="7" w:tplc="04050003" w:tentative="1">
      <w:start w:val="1"/>
      <w:numFmt w:val="bullet"/>
      <w:lvlText w:val="o"/>
      <w:lvlJc w:val="left"/>
      <w:pPr>
        <w:tabs>
          <w:tab w:val="num" w:pos="5902"/>
        </w:tabs>
        <w:ind w:left="5902" w:hanging="360"/>
      </w:pPr>
      <w:rPr>
        <w:rFonts w:ascii="Courier New" w:hAnsi="Courier New" w:hint="default"/>
      </w:rPr>
    </w:lvl>
    <w:lvl w:ilvl="8" w:tplc="04050005" w:tentative="1">
      <w:start w:val="1"/>
      <w:numFmt w:val="bullet"/>
      <w:lvlText w:val=""/>
      <w:lvlJc w:val="left"/>
      <w:pPr>
        <w:tabs>
          <w:tab w:val="num" w:pos="6622"/>
        </w:tabs>
        <w:ind w:left="6622" w:hanging="360"/>
      </w:pPr>
      <w:rPr>
        <w:rFonts w:ascii="Wingdings" w:hAnsi="Wingdings" w:hint="default"/>
      </w:rPr>
    </w:lvl>
  </w:abstractNum>
  <w:abstractNum w:abstractNumId="15" w15:restartNumberingAfterBreak="0">
    <w:nsid w:val="5B9074E3"/>
    <w:multiLevelType w:val="multilevel"/>
    <w:tmpl w:val="CB68FE8C"/>
    <w:lvl w:ilvl="0">
      <w:start w:val="1"/>
      <w:numFmt w:val="decimal"/>
      <w:lvlText w:val="%1."/>
      <w:lvlJc w:val="left"/>
      <w:pPr>
        <w:tabs>
          <w:tab w:val="num" w:pos="567"/>
        </w:tabs>
      </w:pPr>
      <w:rPr>
        <w:rFonts w:cs="Times New Roman" w:hint="default"/>
        <w:b/>
      </w:rPr>
    </w:lvl>
    <w:lvl w:ilvl="1">
      <w:start w:val="1"/>
      <w:numFmt w:val="decimal"/>
      <w:lvlText w:val="%1.%2."/>
      <w:lvlJc w:val="left"/>
      <w:pPr>
        <w:tabs>
          <w:tab w:val="num" w:pos="567"/>
        </w:tabs>
        <w:ind w:left="567" w:hanging="567"/>
      </w:pPr>
      <w:rPr>
        <w:rFonts w:cs="Times New Roman" w:hint="default"/>
        <w:b w:val="0"/>
        <w:i w:val="0"/>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61EC6482"/>
    <w:multiLevelType w:val="multilevel"/>
    <w:tmpl w:val="3E8CD1B0"/>
    <w:lvl w:ilvl="0">
      <w:start w:val="1"/>
      <w:numFmt w:val="decimal"/>
      <w:lvlText w:val="%1."/>
      <w:lvlJc w:val="left"/>
      <w:pPr>
        <w:tabs>
          <w:tab w:val="num" w:pos="567"/>
        </w:tabs>
      </w:pPr>
      <w:rPr>
        <w:rFonts w:cs="Times New Roman" w:hint="default"/>
        <w:b/>
      </w:rPr>
    </w:lvl>
    <w:lvl w:ilvl="1">
      <w:start w:val="1"/>
      <w:numFmt w:val="decimal"/>
      <w:lvlText w:val="%1.%2."/>
      <w:lvlJc w:val="left"/>
      <w:pPr>
        <w:tabs>
          <w:tab w:val="num" w:pos="567"/>
        </w:tabs>
        <w:ind w:left="567" w:hanging="567"/>
      </w:pPr>
      <w:rPr>
        <w:rFonts w:cs="Times New Roman" w:hint="default"/>
        <w:i w:val="0"/>
        <w:strike w:val="0"/>
      </w:rPr>
    </w:lvl>
    <w:lvl w:ilvl="2">
      <w:start w:val="1"/>
      <w:numFmt w:val="bullet"/>
      <w:lvlText w:val=""/>
      <w:lvlJc w:val="left"/>
      <w:pPr>
        <w:tabs>
          <w:tab w:val="num" w:pos="993"/>
        </w:tabs>
        <w:ind w:left="993" w:hanging="567"/>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61F1260D"/>
    <w:multiLevelType w:val="multilevel"/>
    <w:tmpl w:val="0B587E9A"/>
    <w:lvl w:ilvl="0">
      <w:start w:val="26"/>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6AC11B3"/>
    <w:multiLevelType w:val="multilevel"/>
    <w:tmpl w:val="A26EE508"/>
    <w:lvl w:ilvl="0">
      <w:start w:val="1"/>
      <w:numFmt w:val="decimal"/>
      <w:pStyle w:val="Nadpis1"/>
      <w:lvlText w:val="%1."/>
      <w:lvlJc w:val="left"/>
      <w:pPr>
        <w:tabs>
          <w:tab w:val="num" w:pos="680"/>
        </w:tabs>
        <w:ind w:left="680" w:hanging="680"/>
      </w:pPr>
      <w:rPr>
        <w:rFonts w:ascii="Arial" w:hAnsi="Arial" w:hint="default"/>
        <w:sz w:val="24"/>
        <w:szCs w:val="24"/>
      </w:rPr>
    </w:lvl>
    <w:lvl w:ilvl="1">
      <w:start w:val="1"/>
      <w:numFmt w:val="decimal"/>
      <w:pStyle w:val="Odstavec11"/>
      <w:isLgl/>
      <w:lvlText w:val="%1.%2"/>
      <w:lvlJc w:val="left"/>
      <w:pPr>
        <w:tabs>
          <w:tab w:val="num" w:pos="0"/>
        </w:tabs>
        <w:ind w:left="680" w:hanging="680"/>
      </w:pPr>
      <w:rPr>
        <w:rFonts w:hint="default"/>
        <w:sz w:val="22"/>
      </w:rPr>
    </w:lvl>
    <w:lvl w:ilvl="2">
      <w:start w:val="1"/>
      <w:numFmt w:val="decimal"/>
      <w:isLgl/>
      <w:lvlText w:val="%1.%2.%3"/>
      <w:lvlJc w:val="left"/>
      <w:pPr>
        <w:tabs>
          <w:tab w:val="num" w:pos="1724"/>
        </w:tabs>
        <w:ind w:left="1724" w:hanging="720"/>
      </w:pPr>
      <w:rPr>
        <w:rFonts w:hint="default"/>
        <w:sz w:val="22"/>
      </w:rPr>
    </w:lvl>
    <w:lvl w:ilvl="3">
      <w:start w:val="1"/>
      <w:numFmt w:val="decimal"/>
      <w:isLgl/>
      <w:lvlText w:val="%1.%2.%3.%4"/>
      <w:lvlJc w:val="left"/>
      <w:pPr>
        <w:tabs>
          <w:tab w:val="num" w:pos="2444"/>
        </w:tabs>
        <w:ind w:left="2444" w:hanging="1080"/>
      </w:pPr>
      <w:rPr>
        <w:rFonts w:hint="default"/>
        <w:sz w:val="22"/>
      </w:rPr>
    </w:lvl>
    <w:lvl w:ilvl="4">
      <w:start w:val="1"/>
      <w:numFmt w:val="decimal"/>
      <w:isLgl/>
      <w:lvlText w:val="%1.%2.%3.%4.%5"/>
      <w:lvlJc w:val="left"/>
      <w:pPr>
        <w:tabs>
          <w:tab w:val="num" w:pos="2804"/>
        </w:tabs>
        <w:ind w:left="2804" w:hanging="1080"/>
      </w:pPr>
      <w:rPr>
        <w:rFonts w:hint="default"/>
        <w:sz w:val="22"/>
      </w:rPr>
    </w:lvl>
    <w:lvl w:ilvl="5">
      <w:start w:val="1"/>
      <w:numFmt w:val="decimal"/>
      <w:isLgl/>
      <w:lvlText w:val="%1.%2.%3.%4.%5.%6"/>
      <w:lvlJc w:val="left"/>
      <w:pPr>
        <w:tabs>
          <w:tab w:val="num" w:pos="3524"/>
        </w:tabs>
        <w:ind w:left="3524" w:hanging="1440"/>
      </w:pPr>
      <w:rPr>
        <w:rFonts w:hint="default"/>
        <w:sz w:val="22"/>
      </w:rPr>
    </w:lvl>
    <w:lvl w:ilvl="6">
      <w:start w:val="1"/>
      <w:numFmt w:val="decimal"/>
      <w:isLgl/>
      <w:lvlText w:val="%1.%2.%3.%4.%5.%6.%7"/>
      <w:lvlJc w:val="left"/>
      <w:pPr>
        <w:tabs>
          <w:tab w:val="num" w:pos="3884"/>
        </w:tabs>
        <w:ind w:left="3884" w:hanging="1440"/>
      </w:pPr>
      <w:rPr>
        <w:rFonts w:hint="default"/>
        <w:sz w:val="22"/>
      </w:rPr>
    </w:lvl>
    <w:lvl w:ilvl="7">
      <w:start w:val="1"/>
      <w:numFmt w:val="decimal"/>
      <w:isLgl/>
      <w:lvlText w:val="%1.%2.%3.%4.%5.%6.%7.%8"/>
      <w:lvlJc w:val="left"/>
      <w:pPr>
        <w:tabs>
          <w:tab w:val="num" w:pos="4604"/>
        </w:tabs>
        <w:ind w:left="4604" w:hanging="1800"/>
      </w:pPr>
      <w:rPr>
        <w:rFonts w:hint="default"/>
        <w:sz w:val="22"/>
      </w:rPr>
    </w:lvl>
    <w:lvl w:ilvl="8">
      <w:start w:val="1"/>
      <w:numFmt w:val="decimal"/>
      <w:isLgl/>
      <w:lvlText w:val="%1.%2.%3.%4.%5.%6.%7.%8.%9"/>
      <w:lvlJc w:val="left"/>
      <w:pPr>
        <w:tabs>
          <w:tab w:val="num" w:pos="4964"/>
        </w:tabs>
        <w:ind w:left="4964" w:hanging="1800"/>
      </w:pPr>
      <w:rPr>
        <w:rFonts w:hint="default"/>
        <w:sz w:val="22"/>
      </w:rPr>
    </w:lvl>
  </w:abstractNum>
  <w:abstractNum w:abstractNumId="19"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0" w15:restartNumberingAfterBreak="0">
    <w:nsid w:val="75EA6E91"/>
    <w:multiLevelType w:val="multilevel"/>
    <w:tmpl w:val="ACA0FCF2"/>
    <w:styleLink w:val="StylSodrkami11b"/>
    <w:lvl w:ilvl="0">
      <w:start w:val="1"/>
      <w:numFmt w:val="bullet"/>
      <w:lvlText w:val=""/>
      <w:lvlJc w:val="left"/>
      <w:pPr>
        <w:tabs>
          <w:tab w:val="num" w:pos="360"/>
        </w:tabs>
        <w:ind w:left="360" w:hanging="360"/>
      </w:pPr>
      <w:rPr>
        <w:rFonts w:ascii="Wingdings" w:hAnsi="Wingdings" w:hint="default"/>
        <w:sz w:val="22"/>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C6A5126"/>
    <w:multiLevelType w:val="multilevel"/>
    <w:tmpl w:val="3C9A4D0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pStyle w:val="StylNadpis5Ped18b"/>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num w:numId="1">
    <w:abstractNumId w:val="18"/>
  </w:num>
  <w:num w:numId="2">
    <w:abstractNumId w:val="21"/>
  </w:num>
  <w:num w:numId="3">
    <w:abstractNumId w:val="20"/>
  </w:num>
  <w:num w:numId="4">
    <w:abstractNumId w:val="19"/>
  </w:num>
  <w:num w:numId="5">
    <w:abstractNumId w:val="4"/>
  </w:num>
  <w:num w:numId="6">
    <w:abstractNumId w:val="9"/>
  </w:num>
  <w:num w:numId="7">
    <w:abstractNumId w:val="15"/>
  </w:num>
  <w:num w:numId="8">
    <w:abstractNumId w:val="14"/>
  </w:num>
  <w:num w:numId="9">
    <w:abstractNumId w:val="3"/>
  </w:num>
  <w:num w:numId="10">
    <w:abstractNumId w:val="8"/>
  </w:num>
  <w:num w:numId="11">
    <w:abstractNumId w:val="2"/>
  </w:num>
  <w:num w:numId="12">
    <w:abstractNumId w:val="1"/>
  </w:num>
  <w:num w:numId="13">
    <w:abstractNumId w:val="11"/>
  </w:num>
  <w:num w:numId="14">
    <w:abstractNumId w:val="7"/>
  </w:num>
  <w:num w:numId="15">
    <w:abstractNumId w:val="6"/>
  </w:num>
  <w:num w:numId="16">
    <w:abstractNumId w:val="13"/>
  </w:num>
  <w:num w:numId="17">
    <w:abstractNumId w:val="5"/>
  </w:num>
  <w:num w:numId="18">
    <w:abstractNumId w:val="16"/>
  </w:num>
  <w:num w:numId="19">
    <w:abstractNumId w:val="0"/>
  </w:num>
  <w:num w:numId="20">
    <w:abstractNumId w:val="12"/>
  </w:num>
  <w:num w:numId="21">
    <w:abstractNumId w:val="10"/>
  </w:num>
  <w:num w:numId="22">
    <w:abstractNumId w:val="1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0CB7"/>
    <w:rsid w:val="000012ED"/>
    <w:rsid w:val="00001A6A"/>
    <w:rsid w:val="00002718"/>
    <w:rsid w:val="000049A9"/>
    <w:rsid w:val="00004D13"/>
    <w:rsid w:val="0000563B"/>
    <w:rsid w:val="00005C15"/>
    <w:rsid w:val="000065E6"/>
    <w:rsid w:val="00011299"/>
    <w:rsid w:val="00012BD8"/>
    <w:rsid w:val="000144C5"/>
    <w:rsid w:val="00016331"/>
    <w:rsid w:val="0001657B"/>
    <w:rsid w:val="0001678A"/>
    <w:rsid w:val="00016A5E"/>
    <w:rsid w:val="00017846"/>
    <w:rsid w:val="00017B7D"/>
    <w:rsid w:val="00017BA2"/>
    <w:rsid w:val="0002105C"/>
    <w:rsid w:val="0002130B"/>
    <w:rsid w:val="000222D8"/>
    <w:rsid w:val="0002312E"/>
    <w:rsid w:val="00023277"/>
    <w:rsid w:val="00024010"/>
    <w:rsid w:val="0002438F"/>
    <w:rsid w:val="00024405"/>
    <w:rsid w:val="0002444A"/>
    <w:rsid w:val="00024F4A"/>
    <w:rsid w:val="0002533A"/>
    <w:rsid w:val="0002582F"/>
    <w:rsid w:val="00025981"/>
    <w:rsid w:val="00027962"/>
    <w:rsid w:val="00030E80"/>
    <w:rsid w:val="00031936"/>
    <w:rsid w:val="00032713"/>
    <w:rsid w:val="00033816"/>
    <w:rsid w:val="00035C5E"/>
    <w:rsid w:val="00037F06"/>
    <w:rsid w:val="00040439"/>
    <w:rsid w:val="000408D8"/>
    <w:rsid w:val="00041994"/>
    <w:rsid w:val="000425B2"/>
    <w:rsid w:val="00043208"/>
    <w:rsid w:val="00043422"/>
    <w:rsid w:val="00043CAA"/>
    <w:rsid w:val="00043FE7"/>
    <w:rsid w:val="000455B7"/>
    <w:rsid w:val="000468CE"/>
    <w:rsid w:val="00047744"/>
    <w:rsid w:val="000478F3"/>
    <w:rsid w:val="00047CE6"/>
    <w:rsid w:val="000506D7"/>
    <w:rsid w:val="00050AC1"/>
    <w:rsid w:val="00051083"/>
    <w:rsid w:val="000519BB"/>
    <w:rsid w:val="00052D6A"/>
    <w:rsid w:val="000541F4"/>
    <w:rsid w:val="00054993"/>
    <w:rsid w:val="000549B6"/>
    <w:rsid w:val="00054CEA"/>
    <w:rsid w:val="0005605D"/>
    <w:rsid w:val="00057AA3"/>
    <w:rsid w:val="00057C24"/>
    <w:rsid w:val="00062DB7"/>
    <w:rsid w:val="00062E2D"/>
    <w:rsid w:val="00065C33"/>
    <w:rsid w:val="0006625F"/>
    <w:rsid w:val="0006642C"/>
    <w:rsid w:val="00067163"/>
    <w:rsid w:val="000677A3"/>
    <w:rsid w:val="00067AFF"/>
    <w:rsid w:val="00070CDC"/>
    <w:rsid w:val="00070D6E"/>
    <w:rsid w:val="00071C75"/>
    <w:rsid w:val="0007345F"/>
    <w:rsid w:val="00073C5A"/>
    <w:rsid w:val="00074FD6"/>
    <w:rsid w:val="00075284"/>
    <w:rsid w:val="0007544B"/>
    <w:rsid w:val="00075A19"/>
    <w:rsid w:val="00075D2A"/>
    <w:rsid w:val="00076E9E"/>
    <w:rsid w:val="000772FA"/>
    <w:rsid w:val="0007780E"/>
    <w:rsid w:val="0008202F"/>
    <w:rsid w:val="000829CB"/>
    <w:rsid w:val="00082CF6"/>
    <w:rsid w:val="00083217"/>
    <w:rsid w:val="000833E0"/>
    <w:rsid w:val="00090EB8"/>
    <w:rsid w:val="0009371C"/>
    <w:rsid w:val="00093FC3"/>
    <w:rsid w:val="00094AB0"/>
    <w:rsid w:val="00094B5E"/>
    <w:rsid w:val="0009654C"/>
    <w:rsid w:val="000968A7"/>
    <w:rsid w:val="00097A04"/>
    <w:rsid w:val="00097A0E"/>
    <w:rsid w:val="000A09E8"/>
    <w:rsid w:val="000A4EF4"/>
    <w:rsid w:val="000A58BB"/>
    <w:rsid w:val="000A7739"/>
    <w:rsid w:val="000B09AA"/>
    <w:rsid w:val="000B2CF0"/>
    <w:rsid w:val="000B54CC"/>
    <w:rsid w:val="000C06D6"/>
    <w:rsid w:val="000C07FB"/>
    <w:rsid w:val="000C14E3"/>
    <w:rsid w:val="000C1B8A"/>
    <w:rsid w:val="000C2503"/>
    <w:rsid w:val="000C2D40"/>
    <w:rsid w:val="000C38B6"/>
    <w:rsid w:val="000C3D13"/>
    <w:rsid w:val="000C3E41"/>
    <w:rsid w:val="000C42A8"/>
    <w:rsid w:val="000C4658"/>
    <w:rsid w:val="000C7788"/>
    <w:rsid w:val="000D1E8E"/>
    <w:rsid w:val="000D2519"/>
    <w:rsid w:val="000D2EA1"/>
    <w:rsid w:val="000D3711"/>
    <w:rsid w:val="000D5F44"/>
    <w:rsid w:val="000E00C2"/>
    <w:rsid w:val="000E228D"/>
    <w:rsid w:val="000E2554"/>
    <w:rsid w:val="000E51C7"/>
    <w:rsid w:val="000E5A89"/>
    <w:rsid w:val="000E701E"/>
    <w:rsid w:val="000E7940"/>
    <w:rsid w:val="000E79B6"/>
    <w:rsid w:val="000F100C"/>
    <w:rsid w:val="000F1123"/>
    <w:rsid w:val="000F2D45"/>
    <w:rsid w:val="000F4099"/>
    <w:rsid w:val="000F4516"/>
    <w:rsid w:val="00100830"/>
    <w:rsid w:val="00101BF4"/>
    <w:rsid w:val="0010202E"/>
    <w:rsid w:val="001020B9"/>
    <w:rsid w:val="00105AD3"/>
    <w:rsid w:val="00107639"/>
    <w:rsid w:val="00111A90"/>
    <w:rsid w:val="00111F60"/>
    <w:rsid w:val="001136BE"/>
    <w:rsid w:val="00117290"/>
    <w:rsid w:val="00121ADA"/>
    <w:rsid w:val="0012296B"/>
    <w:rsid w:val="00124A6D"/>
    <w:rsid w:val="0012572C"/>
    <w:rsid w:val="00125E43"/>
    <w:rsid w:val="001276CB"/>
    <w:rsid w:val="001307E9"/>
    <w:rsid w:val="00132FED"/>
    <w:rsid w:val="00134C44"/>
    <w:rsid w:val="00137420"/>
    <w:rsid w:val="001376C1"/>
    <w:rsid w:val="0013772E"/>
    <w:rsid w:val="0014047A"/>
    <w:rsid w:val="00140713"/>
    <w:rsid w:val="001407F8"/>
    <w:rsid w:val="00143004"/>
    <w:rsid w:val="0014328D"/>
    <w:rsid w:val="00143A32"/>
    <w:rsid w:val="001443A0"/>
    <w:rsid w:val="00144B33"/>
    <w:rsid w:val="00145BE1"/>
    <w:rsid w:val="0014754D"/>
    <w:rsid w:val="00147C57"/>
    <w:rsid w:val="0015062D"/>
    <w:rsid w:val="00150CB7"/>
    <w:rsid w:val="00151095"/>
    <w:rsid w:val="00151707"/>
    <w:rsid w:val="00151E17"/>
    <w:rsid w:val="00151E38"/>
    <w:rsid w:val="001527E3"/>
    <w:rsid w:val="00154A0C"/>
    <w:rsid w:val="0015533B"/>
    <w:rsid w:val="0016055A"/>
    <w:rsid w:val="00160C64"/>
    <w:rsid w:val="001614FC"/>
    <w:rsid w:val="00161A2A"/>
    <w:rsid w:val="00162C95"/>
    <w:rsid w:val="001657C5"/>
    <w:rsid w:val="00165964"/>
    <w:rsid w:val="00165E22"/>
    <w:rsid w:val="001732EE"/>
    <w:rsid w:val="0017411F"/>
    <w:rsid w:val="001745B4"/>
    <w:rsid w:val="001747E4"/>
    <w:rsid w:val="00174804"/>
    <w:rsid w:val="00175DF2"/>
    <w:rsid w:val="00175FFA"/>
    <w:rsid w:val="00176F73"/>
    <w:rsid w:val="00177A9E"/>
    <w:rsid w:val="00177C89"/>
    <w:rsid w:val="00180067"/>
    <w:rsid w:val="001808AC"/>
    <w:rsid w:val="00183CC4"/>
    <w:rsid w:val="00187D83"/>
    <w:rsid w:val="00190CA7"/>
    <w:rsid w:val="00190CBA"/>
    <w:rsid w:val="001938E8"/>
    <w:rsid w:val="00194B4E"/>
    <w:rsid w:val="00196EEA"/>
    <w:rsid w:val="00197313"/>
    <w:rsid w:val="0019787A"/>
    <w:rsid w:val="001A17C8"/>
    <w:rsid w:val="001A38B9"/>
    <w:rsid w:val="001A5BFF"/>
    <w:rsid w:val="001A7B74"/>
    <w:rsid w:val="001B0481"/>
    <w:rsid w:val="001B0B20"/>
    <w:rsid w:val="001B0CE5"/>
    <w:rsid w:val="001B233D"/>
    <w:rsid w:val="001B4173"/>
    <w:rsid w:val="001C01A7"/>
    <w:rsid w:val="001C047B"/>
    <w:rsid w:val="001C04D4"/>
    <w:rsid w:val="001C1A96"/>
    <w:rsid w:val="001C2EB5"/>
    <w:rsid w:val="001C3AFA"/>
    <w:rsid w:val="001C4521"/>
    <w:rsid w:val="001C6212"/>
    <w:rsid w:val="001C7E90"/>
    <w:rsid w:val="001D01B5"/>
    <w:rsid w:val="001D07A6"/>
    <w:rsid w:val="001D1D88"/>
    <w:rsid w:val="001D21AB"/>
    <w:rsid w:val="001D2CA3"/>
    <w:rsid w:val="001D4723"/>
    <w:rsid w:val="001D63DA"/>
    <w:rsid w:val="001D7823"/>
    <w:rsid w:val="001E1AB3"/>
    <w:rsid w:val="001E22CB"/>
    <w:rsid w:val="001E2840"/>
    <w:rsid w:val="001E2B2A"/>
    <w:rsid w:val="001E5614"/>
    <w:rsid w:val="001E5B9A"/>
    <w:rsid w:val="001E7830"/>
    <w:rsid w:val="001F0704"/>
    <w:rsid w:val="001F0C3E"/>
    <w:rsid w:val="001F1B14"/>
    <w:rsid w:val="001F33DF"/>
    <w:rsid w:val="001F40EE"/>
    <w:rsid w:val="001F4F8E"/>
    <w:rsid w:val="001F505B"/>
    <w:rsid w:val="00201200"/>
    <w:rsid w:val="002012FE"/>
    <w:rsid w:val="00203347"/>
    <w:rsid w:val="002045FB"/>
    <w:rsid w:val="002047F5"/>
    <w:rsid w:val="0021065C"/>
    <w:rsid w:val="00213BF6"/>
    <w:rsid w:val="00214035"/>
    <w:rsid w:val="00215530"/>
    <w:rsid w:val="002159D9"/>
    <w:rsid w:val="0021728C"/>
    <w:rsid w:val="002201EE"/>
    <w:rsid w:val="0022071F"/>
    <w:rsid w:val="00225380"/>
    <w:rsid w:val="002257BA"/>
    <w:rsid w:val="00226F57"/>
    <w:rsid w:val="002346C0"/>
    <w:rsid w:val="00235523"/>
    <w:rsid w:val="00235E3B"/>
    <w:rsid w:val="0024069F"/>
    <w:rsid w:val="00241B16"/>
    <w:rsid w:val="002420BF"/>
    <w:rsid w:val="00242606"/>
    <w:rsid w:val="0024480D"/>
    <w:rsid w:val="002465FF"/>
    <w:rsid w:val="002466E7"/>
    <w:rsid w:val="00246C3B"/>
    <w:rsid w:val="00246C63"/>
    <w:rsid w:val="00247408"/>
    <w:rsid w:val="00247C46"/>
    <w:rsid w:val="00247C74"/>
    <w:rsid w:val="002506F5"/>
    <w:rsid w:val="002511A1"/>
    <w:rsid w:val="00251252"/>
    <w:rsid w:val="00252190"/>
    <w:rsid w:val="002521D5"/>
    <w:rsid w:val="002530C7"/>
    <w:rsid w:val="0025560C"/>
    <w:rsid w:val="0025574A"/>
    <w:rsid w:val="0025637F"/>
    <w:rsid w:val="00256599"/>
    <w:rsid w:val="00257FF7"/>
    <w:rsid w:val="00260F1B"/>
    <w:rsid w:val="0026112B"/>
    <w:rsid w:val="00270082"/>
    <w:rsid w:val="00270964"/>
    <w:rsid w:val="00277A5A"/>
    <w:rsid w:val="00277A82"/>
    <w:rsid w:val="00277BBD"/>
    <w:rsid w:val="00280241"/>
    <w:rsid w:val="00280D64"/>
    <w:rsid w:val="002812AE"/>
    <w:rsid w:val="00281C48"/>
    <w:rsid w:val="00283931"/>
    <w:rsid w:val="0028462D"/>
    <w:rsid w:val="00284C2E"/>
    <w:rsid w:val="00285477"/>
    <w:rsid w:val="00285B1B"/>
    <w:rsid w:val="00287AA9"/>
    <w:rsid w:val="00291D86"/>
    <w:rsid w:val="0029230A"/>
    <w:rsid w:val="00292967"/>
    <w:rsid w:val="00292E6B"/>
    <w:rsid w:val="00294739"/>
    <w:rsid w:val="00294913"/>
    <w:rsid w:val="00294DC8"/>
    <w:rsid w:val="00294F8A"/>
    <w:rsid w:val="00296B02"/>
    <w:rsid w:val="00296C0F"/>
    <w:rsid w:val="00297309"/>
    <w:rsid w:val="002A049B"/>
    <w:rsid w:val="002A04F1"/>
    <w:rsid w:val="002A1013"/>
    <w:rsid w:val="002A16E4"/>
    <w:rsid w:val="002A1872"/>
    <w:rsid w:val="002A1AC7"/>
    <w:rsid w:val="002A24C3"/>
    <w:rsid w:val="002A3D95"/>
    <w:rsid w:val="002A439F"/>
    <w:rsid w:val="002A451B"/>
    <w:rsid w:val="002A4995"/>
    <w:rsid w:val="002A5E88"/>
    <w:rsid w:val="002B05EF"/>
    <w:rsid w:val="002B09FB"/>
    <w:rsid w:val="002B115F"/>
    <w:rsid w:val="002B2B45"/>
    <w:rsid w:val="002B53DD"/>
    <w:rsid w:val="002C001F"/>
    <w:rsid w:val="002C09C0"/>
    <w:rsid w:val="002C1653"/>
    <w:rsid w:val="002C2002"/>
    <w:rsid w:val="002C3521"/>
    <w:rsid w:val="002C46ED"/>
    <w:rsid w:val="002C526C"/>
    <w:rsid w:val="002C53B4"/>
    <w:rsid w:val="002C57C1"/>
    <w:rsid w:val="002C7A28"/>
    <w:rsid w:val="002C7CE7"/>
    <w:rsid w:val="002D095B"/>
    <w:rsid w:val="002D17FF"/>
    <w:rsid w:val="002D363A"/>
    <w:rsid w:val="002D3B41"/>
    <w:rsid w:val="002D4256"/>
    <w:rsid w:val="002D7E06"/>
    <w:rsid w:val="002E02ED"/>
    <w:rsid w:val="002E27F1"/>
    <w:rsid w:val="002E4DD8"/>
    <w:rsid w:val="002E709D"/>
    <w:rsid w:val="002E710E"/>
    <w:rsid w:val="002E7CC0"/>
    <w:rsid w:val="002E7D1D"/>
    <w:rsid w:val="002F05A2"/>
    <w:rsid w:val="002F09B6"/>
    <w:rsid w:val="002F2C66"/>
    <w:rsid w:val="002F2D43"/>
    <w:rsid w:val="002F5483"/>
    <w:rsid w:val="002F5DB9"/>
    <w:rsid w:val="002F7070"/>
    <w:rsid w:val="002F7F14"/>
    <w:rsid w:val="003019AD"/>
    <w:rsid w:val="00301E5E"/>
    <w:rsid w:val="003023E5"/>
    <w:rsid w:val="003057EA"/>
    <w:rsid w:val="003113DA"/>
    <w:rsid w:val="003114D8"/>
    <w:rsid w:val="003132FA"/>
    <w:rsid w:val="00313EB9"/>
    <w:rsid w:val="00314756"/>
    <w:rsid w:val="00314878"/>
    <w:rsid w:val="00314C32"/>
    <w:rsid w:val="00315EF1"/>
    <w:rsid w:val="00317938"/>
    <w:rsid w:val="0032055D"/>
    <w:rsid w:val="00321B07"/>
    <w:rsid w:val="00322BB0"/>
    <w:rsid w:val="003238BA"/>
    <w:rsid w:val="00323CDB"/>
    <w:rsid w:val="00324CFF"/>
    <w:rsid w:val="00324D7D"/>
    <w:rsid w:val="003262C7"/>
    <w:rsid w:val="00326F89"/>
    <w:rsid w:val="003278F4"/>
    <w:rsid w:val="00336E9A"/>
    <w:rsid w:val="003376EF"/>
    <w:rsid w:val="00340220"/>
    <w:rsid w:val="00345A15"/>
    <w:rsid w:val="00350439"/>
    <w:rsid w:val="00350564"/>
    <w:rsid w:val="00351826"/>
    <w:rsid w:val="00351F18"/>
    <w:rsid w:val="00352C72"/>
    <w:rsid w:val="00354C9D"/>
    <w:rsid w:val="00354E8A"/>
    <w:rsid w:val="00355BE3"/>
    <w:rsid w:val="00356616"/>
    <w:rsid w:val="0036133F"/>
    <w:rsid w:val="00363ACA"/>
    <w:rsid w:val="00363C83"/>
    <w:rsid w:val="00364D90"/>
    <w:rsid w:val="00364F7D"/>
    <w:rsid w:val="00366871"/>
    <w:rsid w:val="00366EFB"/>
    <w:rsid w:val="003706FE"/>
    <w:rsid w:val="00371502"/>
    <w:rsid w:val="003715B8"/>
    <w:rsid w:val="00376547"/>
    <w:rsid w:val="00377B84"/>
    <w:rsid w:val="00377C08"/>
    <w:rsid w:val="00382230"/>
    <w:rsid w:val="003830A0"/>
    <w:rsid w:val="00383DCF"/>
    <w:rsid w:val="00383F9B"/>
    <w:rsid w:val="0038491E"/>
    <w:rsid w:val="00384E80"/>
    <w:rsid w:val="00385DE4"/>
    <w:rsid w:val="00386AE8"/>
    <w:rsid w:val="00386DA7"/>
    <w:rsid w:val="00387320"/>
    <w:rsid w:val="00387DED"/>
    <w:rsid w:val="00390FFB"/>
    <w:rsid w:val="00391065"/>
    <w:rsid w:val="00392BA4"/>
    <w:rsid w:val="003954F3"/>
    <w:rsid w:val="00395851"/>
    <w:rsid w:val="003963FD"/>
    <w:rsid w:val="00396995"/>
    <w:rsid w:val="00396D30"/>
    <w:rsid w:val="003A1DAD"/>
    <w:rsid w:val="003A4353"/>
    <w:rsid w:val="003A4FE8"/>
    <w:rsid w:val="003A6F0F"/>
    <w:rsid w:val="003A7FF5"/>
    <w:rsid w:val="003B160C"/>
    <w:rsid w:val="003B21F2"/>
    <w:rsid w:val="003B22FD"/>
    <w:rsid w:val="003B4DEB"/>
    <w:rsid w:val="003B543D"/>
    <w:rsid w:val="003B6344"/>
    <w:rsid w:val="003B691E"/>
    <w:rsid w:val="003C02A0"/>
    <w:rsid w:val="003C198E"/>
    <w:rsid w:val="003C1B01"/>
    <w:rsid w:val="003C3E1B"/>
    <w:rsid w:val="003C4558"/>
    <w:rsid w:val="003C711D"/>
    <w:rsid w:val="003D05C6"/>
    <w:rsid w:val="003D366D"/>
    <w:rsid w:val="003D6678"/>
    <w:rsid w:val="003D7D1A"/>
    <w:rsid w:val="003E0BA3"/>
    <w:rsid w:val="003E36AB"/>
    <w:rsid w:val="003E3E36"/>
    <w:rsid w:val="003E4C57"/>
    <w:rsid w:val="003E5F2E"/>
    <w:rsid w:val="003E6C8B"/>
    <w:rsid w:val="003F1041"/>
    <w:rsid w:val="003F23C3"/>
    <w:rsid w:val="003F2474"/>
    <w:rsid w:val="003F33F0"/>
    <w:rsid w:val="003F3717"/>
    <w:rsid w:val="003F4B9C"/>
    <w:rsid w:val="003F5362"/>
    <w:rsid w:val="003F640E"/>
    <w:rsid w:val="003F6860"/>
    <w:rsid w:val="003F6E30"/>
    <w:rsid w:val="003F7438"/>
    <w:rsid w:val="003F7FAF"/>
    <w:rsid w:val="0040019C"/>
    <w:rsid w:val="004001A4"/>
    <w:rsid w:val="004003E9"/>
    <w:rsid w:val="00402079"/>
    <w:rsid w:val="0040265F"/>
    <w:rsid w:val="0040294A"/>
    <w:rsid w:val="0040560A"/>
    <w:rsid w:val="00405D93"/>
    <w:rsid w:val="00406CB0"/>
    <w:rsid w:val="004075BC"/>
    <w:rsid w:val="00407D60"/>
    <w:rsid w:val="00407FED"/>
    <w:rsid w:val="0041027D"/>
    <w:rsid w:val="0041109C"/>
    <w:rsid w:val="004113AF"/>
    <w:rsid w:val="0041178B"/>
    <w:rsid w:val="0041209A"/>
    <w:rsid w:val="0041316F"/>
    <w:rsid w:val="00413464"/>
    <w:rsid w:val="0041459C"/>
    <w:rsid w:val="0042014B"/>
    <w:rsid w:val="0042264D"/>
    <w:rsid w:val="00423C3D"/>
    <w:rsid w:val="0042443B"/>
    <w:rsid w:val="0042751B"/>
    <w:rsid w:val="00430597"/>
    <w:rsid w:val="004307FC"/>
    <w:rsid w:val="0043102E"/>
    <w:rsid w:val="00432B99"/>
    <w:rsid w:val="0043360A"/>
    <w:rsid w:val="00433F42"/>
    <w:rsid w:val="00434D19"/>
    <w:rsid w:val="00434DBD"/>
    <w:rsid w:val="00434FCF"/>
    <w:rsid w:val="004437E7"/>
    <w:rsid w:val="00443A28"/>
    <w:rsid w:val="004449B5"/>
    <w:rsid w:val="00446418"/>
    <w:rsid w:val="00446AB3"/>
    <w:rsid w:val="00447A83"/>
    <w:rsid w:val="00451BAB"/>
    <w:rsid w:val="00451EDD"/>
    <w:rsid w:val="0045285D"/>
    <w:rsid w:val="004528BE"/>
    <w:rsid w:val="00453E73"/>
    <w:rsid w:val="00454E5E"/>
    <w:rsid w:val="00455C68"/>
    <w:rsid w:val="00455CA9"/>
    <w:rsid w:val="00455D73"/>
    <w:rsid w:val="00456274"/>
    <w:rsid w:val="00456275"/>
    <w:rsid w:val="004618D9"/>
    <w:rsid w:val="0046270F"/>
    <w:rsid w:val="00462930"/>
    <w:rsid w:val="0046394B"/>
    <w:rsid w:val="00463D5F"/>
    <w:rsid w:val="004640FA"/>
    <w:rsid w:val="004645A4"/>
    <w:rsid w:val="00465264"/>
    <w:rsid w:val="004653C2"/>
    <w:rsid w:val="00465429"/>
    <w:rsid w:val="004655A9"/>
    <w:rsid w:val="00466697"/>
    <w:rsid w:val="00467669"/>
    <w:rsid w:val="00467D92"/>
    <w:rsid w:val="00472822"/>
    <w:rsid w:val="0047406C"/>
    <w:rsid w:val="004744EB"/>
    <w:rsid w:val="00474984"/>
    <w:rsid w:val="0047693A"/>
    <w:rsid w:val="00476C2D"/>
    <w:rsid w:val="0048448A"/>
    <w:rsid w:val="004858A0"/>
    <w:rsid w:val="00485DCD"/>
    <w:rsid w:val="004860B7"/>
    <w:rsid w:val="00491182"/>
    <w:rsid w:val="00492B1D"/>
    <w:rsid w:val="00494FE0"/>
    <w:rsid w:val="0049587E"/>
    <w:rsid w:val="004976D8"/>
    <w:rsid w:val="004A2F24"/>
    <w:rsid w:val="004A3566"/>
    <w:rsid w:val="004A52F7"/>
    <w:rsid w:val="004A61E9"/>
    <w:rsid w:val="004B0C59"/>
    <w:rsid w:val="004B0C64"/>
    <w:rsid w:val="004B1721"/>
    <w:rsid w:val="004B1F52"/>
    <w:rsid w:val="004B2269"/>
    <w:rsid w:val="004B2E35"/>
    <w:rsid w:val="004B4905"/>
    <w:rsid w:val="004B6A8D"/>
    <w:rsid w:val="004C032E"/>
    <w:rsid w:val="004C0EB3"/>
    <w:rsid w:val="004C1516"/>
    <w:rsid w:val="004C1E71"/>
    <w:rsid w:val="004C4759"/>
    <w:rsid w:val="004C4846"/>
    <w:rsid w:val="004C5004"/>
    <w:rsid w:val="004D0CD7"/>
    <w:rsid w:val="004D1EDB"/>
    <w:rsid w:val="004D2192"/>
    <w:rsid w:val="004D3EC1"/>
    <w:rsid w:val="004D42FA"/>
    <w:rsid w:val="004D45A4"/>
    <w:rsid w:val="004D57BF"/>
    <w:rsid w:val="004D5A39"/>
    <w:rsid w:val="004D5A76"/>
    <w:rsid w:val="004E02C0"/>
    <w:rsid w:val="004E0A8A"/>
    <w:rsid w:val="004E0AE2"/>
    <w:rsid w:val="004E36D4"/>
    <w:rsid w:val="004E5B2C"/>
    <w:rsid w:val="004E5F08"/>
    <w:rsid w:val="004E724D"/>
    <w:rsid w:val="004F2242"/>
    <w:rsid w:val="004F26F3"/>
    <w:rsid w:val="004F3A23"/>
    <w:rsid w:val="004F42F1"/>
    <w:rsid w:val="004F663D"/>
    <w:rsid w:val="004F7266"/>
    <w:rsid w:val="00500843"/>
    <w:rsid w:val="00500C75"/>
    <w:rsid w:val="005024E9"/>
    <w:rsid w:val="00502BD1"/>
    <w:rsid w:val="00506BFD"/>
    <w:rsid w:val="00511B59"/>
    <w:rsid w:val="00514221"/>
    <w:rsid w:val="005147A3"/>
    <w:rsid w:val="00514A2E"/>
    <w:rsid w:val="005156C3"/>
    <w:rsid w:val="00515F85"/>
    <w:rsid w:val="005169D4"/>
    <w:rsid w:val="005206B4"/>
    <w:rsid w:val="0052144D"/>
    <w:rsid w:val="00521CB4"/>
    <w:rsid w:val="00522E1F"/>
    <w:rsid w:val="00524207"/>
    <w:rsid w:val="00524B95"/>
    <w:rsid w:val="005251D3"/>
    <w:rsid w:val="0052594C"/>
    <w:rsid w:val="00525D79"/>
    <w:rsid w:val="00526A54"/>
    <w:rsid w:val="00527B37"/>
    <w:rsid w:val="00530CF9"/>
    <w:rsid w:val="00530F00"/>
    <w:rsid w:val="005336A3"/>
    <w:rsid w:val="0053423E"/>
    <w:rsid w:val="00534A81"/>
    <w:rsid w:val="00536041"/>
    <w:rsid w:val="00536887"/>
    <w:rsid w:val="00536EE8"/>
    <w:rsid w:val="00537EA1"/>
    <w:rsid w:val="00540FB8"/>
    <w:rsid w:val="00541142"/>
    <w:rsid w:val="0054161D"/>
    <w:rsid w:val="00541991"/>
    <w:rsid w:val="00542A16"/>
    <w:rsid w:val="005445B1"/>
    <w:rsid w:val="00544961"/>
    <w:rsid w:val="00545979"/>
    <w:rsid w:val="00547AB0"/>
    <w:rsid w:val="00550070"/>
    <w:rsid w:val="00551320"/>
    <w:rsid w:val="0055248B"/>
    <w:rsid w:val="005540CF"/>
    <w:rsid w:val="00555E3C"/>
    <w:rsid w:val="0055723C"/>
    <w:rsid w:val="00560716"/>
    <w:rsid w:val="00561489"/>
    <w:rsid w:val="00561AE2"/>
    <w:rsid w:val="005641DA"/>
    <w:rsid w:val="0056487E"/>
    <w:rsid w:val="0056571A"/>
    <w:rsid w:val="005660D7"/>
    <w:rsid w:val="0056656A"/>
    <w:rsid w:val="0057122C"/>
    <w:rsid w:val="00571ED9"/>
    <w:rsid w:val="00572372"/>
    <w:rsid w:val="00572D72"/>
    <w:rsid w:val="0057312E"/>
    <w:rsid w:val="0057436C"/>
    <w:rsid w:val="00575FFA"/>
    <w:rsid w:val="005765DB"/>
    <w:rsid w:val="0057762B"/>
    <w:rsid w:val="005823D2"/>
    <w:rsid w:val="00583781"/>
    <w:rsid w:val="00583C31"/>
    <w:rsid w:val="00584017"/>
    <w:rsid w:val="0058471B"/>
    <w:rsid w:val="005852F6"/>
    <w:rsid w:val="005870D2"/>
    <w:rsid w:val="00594E5B"/>
    <w:rsid w:val="005953BE"/>
    <w:rsid w:val="005A1799"/>
    <w:rsid w:val="005A1A37"/>
    <w:rsid w:val="005A235E"/>
    <w:rsid w:val="005A4E7A"/>
    <w:rsid w:val="005A50E3"/>
    <w:rsid w:val="005A5380"/>
    <w:rsid w:val="005A62B0"/>
    <w:rsid w:val="005A670D"/>
    <w:rsid w:val="005A6B60"/>
    <w:rsid w:val="005A6D8E"/>
    <w:rsid w:val="005A7455"/>
    <w:rsid w:val="005A7458"/>
    <w:rsid w:val="005A7A07"/>
    <w:rsid w:val="005A7E57"/>
    <w:rsid w:val="005B0077"/>
    <w:rsid w:val="005B06E4"/>
    <w:rsid w:val="005B16F8"/>
    <w:rsid w:val="005B3859"/>
    <w:rsid w:val="005B7430"/>
    <w:rsid w:val="005B75B8"/>
    <w:rsid w:val="005B7C69"/>
    <w:rsid w:val="005C17F0"/>
    <w:rsid w:val="005C2D0A"/>
    <w:rsid w:val="005C3BDA"/>
    <w:rsid w:val="005C40ED"/>
    <w:rsid w:val="005C41D6"/>
    <w:rsid w:val="005C425F"/>
    <w:rsid w:val="005C5866"/>
    <w:rsid w:val="005C65DB"/>
    <w:rsid w:val="005C664D"/>
    <w:rsid w:val="005C7628"/>
    <w:rsid w:val="005D1086"/>
    <w:rsid w:val="005D257C"/>
    <w:rsid w:val="005D68B1"/>
    <w:rsid w:val="005D7ECE"/>
    <w:rsid w:val="005E06B9"/>
    <w:rsid w:val="005E0BB0"/>
    <w:rsid w:val="005E31A4"/>
    <w:rsid w:val="005E475B"/>
    <w:rsid w:val="005E612E"/>
    <w:rsid w:val="005E619F"/>
    <w:rsid w:val="005E673A"/>
    <w:rsid w:val="005E6D04"/>
    <w:rsid w:val="005F0978"/>
    <w:rsid w:val="005F12FA"/>
    <w:rsid w:val="005F2FDE"/>
    <w:rsid w:val="005F3908"/>
    <w:rsid w:val="005F4C2B"/>
    <w:rsid w:val="005F5D2D"/>
    <w:rsid w:val="005F6E98"/>
    <w:rsid w:val="005F716C"/>
    <w:rsid w:val="00600645"/>
    <w:rsid w:val="006007C1"/>
    <w:rsid w:val="00600B7B"/>
    <w:rsid w:val="00601987"/>
    <w:rsid w:val="00601DF3"/>
    <w:rsid w:val="0060322D"/>
    <w:rsid w:val="0060474B"/>
    <w:rsid w:val="006059BB"/>
    <w:rsid w:val="006066D8"/>
    <w:rsid w:val="006069AD"/>
    <w:rsid w:val="00607A5F"/>
    <w:rsid w:val="006102F4"/>
    <w:rsid w:val="0061038D"/>
    <w:rsid w:val="0061249C"/>
    <w:rsid w:val="006124D4"/>
    <w:rsid w:val="00616000"/>
    <w:rsid w:val="00616A9B"/>
    <w:rsid w:val="00617055"/>
    <w:rsid w:val="006179B2"/>
    <w:rsid w:val="00617BD1"/>
    <w:rsid w:val="00620585"/>
    <w:rsid w:val="00620DDD"/>
    <w:rsid w:val="00621138"/>
    <w:rsid w:val="006224BE"/>
    <w:rsid w:val="006230FC"/>
    <w:rsid w:val="00624374"/>
    <w:rsid w:val="00625157"/>
    <w:rsid w:val="0062531C"/>
    <w:rsid w:val="0062650E"/>
    <w:rsid w:val="00627894"/>
    <w:rsid w:val="00627FB6"/>
    <w:rsid w:val="0063074B"/>
    <w:rsid w:val="00630A00"/>
    <w:rsid w:val="00631D4F"/>
    <w:rsid w:val="00632AC8"/>
    <w:rsid w:val="00633E7E"/>
    <w:rsid w:val="006346CA"/>
    <w:rsid w:val="00634EB4"/>
    <w:rsid w:val="00635918"/>
    <w:rsid w:val="00636269"/>
    <w:rsid w:val="00636333"/>
    <w:rsid w:val="00636525"/>
    <w:rsid w:val="00636793"/>
    <w:rsid w:val="00636ECE"/>
    <w:rsid w:val="00637B16"/>
    <w:rsid w:val="006408F6"/>
    <w:rsid w:val="00641C3E"/>
    <w:rsid w:val="006423E7"/>
    <w:rsid w:val="0064275A"/>
    <w:rsid w:val="0064419B"/>
    <w:rsid w:val="006445CB"/>
    <w:rsid w:val="0064480C"/>
    <w:rsid w:val="00646612"/>
    <w:rsid w:val="00647265"/>
    <w:rsid w:val="00647402"/>
    <w:rsid w:val="0065044C"/>
    <w:rsid w:val="00653F9B"/>
    <w:rsid w:val="00654000"/>
    <w:rsid w:val="0065453B"/>
    <w:rsid w:val="006554BD"/>
    <w:rsid w:val="006565E6"/>
    <w:rsid w:val="006609E3"/>
    <w:rsid w:val="0066268B"/>
    <w:rsid w:val="00663001"/>
    <w:rsid w:val="006639FB"/>
    <w:rsid w:val="00664F7E"/>
    <w:rsid w:val="0066544E"/>
    <w:rsid w:val="006659C2"/>
    <w:rsid w:val="00665E45"/>
    <w:rsid w:val="006661D0"/>
    <w:rsid w:val="00667625"/>
    <w:rsid w:val="00667B3B"/>
    <w:rsid w:val="00671877"/>
    <w:rsid w:val="006719F7"/>
    <w:rsid w:val="00672F1D"/>
    <w:rsid w:val="006744E4"/>
    <w:rsid w:val="00676828"/>
    <w:rsid w:val="00677097"/>
    <w:rsid w:val="006827BA"/>
    <w:rsid w:val="00682DB4"/>
    <w:rsid w:val="006838C2"/>
    <w:rsid w:val="00686B47"/>
    <w:rsid w:val="00686BD1"/>
    <w:rsid w:val="00686C8E"/>
    <w:rsid w:val="0068783D"/>
    <w:rsid w:val="00687E9A"/>
    <w:rsid w:val="0069297E"/>
    <w:rsid w:val="00692C71"/>
    <w:rsid w:val="00693913"/>
    <w:rsid w:val="00695C59"/>
    <w:rsid w:val="006A1417"/>
    <w:rsid w:val="006A2452"/>
    <w:rsid w:val="006A39ED"/>
    <w:rsid w:val="006A49EA"/>
    <w:rsid w:val="006A4BD4"/>
    <w:rsid w:val="006A590B"/>
    <w:rsid w:val="006A604A"/>
    <w:rsid w:val="006A6B18"/>
    <w:rsid w:val="006A739C"/>
    <w:rsid w:val="006A75B7"/>
    <w:rsid w:val="006B1E5F"/>
    <w:rsid w:val="006B3B3B"/>
    <w:rsid w:val="006B46CB"/>
    <w:rsid w:val="006B5906"/>
    <w:rsid w:val="006B65FA"/>
    <w:rsid w:val="006B677F"/>
    <w:rsid w:val="006C0F58"/>
    <w:rsid w:val="006C13AF"/>
    <w:rsid w:val="006C1A94"/>
    <w:rsid w:val="006C7D41"/>
    <w:rsid w:val="006D0A16"/>
    <w:rsid w:val="006D0AFD"/>
    <w:rsid w:val="006D25D4"/>
    <w:rsid w:val="006D3F41"/>
    <w:rsid w:val="006D597B"/>
    <w:rsid w:val="006D5E9C"/>
    <w:rsid w:val="006D6CB5"/>
    <w:rsid w:val="006E01F4"/>
    <w:rsid w:val="006E208A"/>
    <w:rsid w:val="006E673C"/>
    <w:rsid w:val="006E7C1D"/>
    <w:rsid w:val="006F0B62"/>
    <w:rsid w:val="006F25BA"/>
    <w:rsid w:val="006F6829"/>
    <w:rsid w:val="006F6D3B"/>
    <w:rsid w:val="006F7EC6"/>
    <w:rsid w:val="0070097D"/>
    <w:rsid w:val="00701EEE"/>
    <w:rsid w:val="0070278B"/>
    <w:rsid w:val="007039E8"/>
    <w:rsid w:val="00703A48"/>
    <w:rsid w:val="00703D02"/>
    <w:rsid w:val="00706875"/>
    <w:rsid w:val="00711B9B"/>
    <w:rsid w:val="00712397"/>
    <w:rsid w:val="007128B2"/>
    <w:rsid w:val="0071363F"/>
    <w:rsid w:val="00714036"/>
    <w:rsid w:val="00716233"/>
    <w:rsid w:val="007168EC"/>
    <w:rsid w:val="00717F69"/>
    <w:rsid w:val="00722B01"/>
    <w:rsid w:val="00722B3B"/>
    <w:rsid w:val="007237DC"/>
    <w:rsid w:val="00723F66"/>
    <w:rsid w:val="00726611"/>
    <w:rsid w:val="0073234D"/>
    <w:rsid w:val="007333FA"/>
    <w:rsid w:val="00733FBA"/>
    <w:rsid w:val="0074060C"/>
    <w:rsid w:val="00740633"/>
    <w:rsid w:val="00743895"/>
    <w:rsid w:val="00745943"/>
    <w:rsid w:val="0075005F"/>
    <w:rsid w:val="007505DD"/>
    <w:rsid w:val="007508A1"/>
    <w:rsid w:val="00750B31"/>
    <w:rsid w:val="00750DD0"/>
    <w:rsid w:val="0075142E"/>
    <w:rsid w:val="00755909"/>
    <w:rsid w:val="0076184D"/>
    <w:rsid w:val="0076191B"/>
    <w:rsid w:val="00763391"/>
    <w:rsid w:val="0076381A"/>
    <w:rsid w:val="00766172"/>
    <w:rsid w:val="00766AB5"/>
    <w:rsid w:val="00770703"/>
    <w:rsid w:val="007708B8"/>
    <w:rsid w:val="00771469"/>
    <w:rsid w:val="007717E0"/>
    <w:rsid w:val="0077287E"/>
    <w:rsid w:val="00772FD1"/>
    <w:rsid w:val="007732E6"/>
    <w:rsid w:val="0077390B"/>
    <w:rsid w:val="007739C7"/>
    <w:rsid w:val="007748F1"/>
    <w:rsid w:val="0077752B"/>
    <w:rsid w:val="00777D4E"/>
    <w:rsid w:val="00777F84"/>
    <w:rsid w:val="00781229"/>
    <w:rsid w:val="00781C78"/>
    <w:rsid w:val="00782B77"/>
    <w:rsid w:val="007835D1"/>
    <w:rsid w:val="007838A9"/>
    <w:rsid w:val="007842C7"/>
    <w:rsid w:val="00784E57"/>
    <w:rsid w:val="00786922"/>
    <w:rsid w:val="00786D47"/>
    <w:rsid w:val="00787F83"/>
    <w:rsid w:val="00790501"/>
    <w:rsid w:val="0079154E"/>
    <w:rsid w:val="007919C8"/>
    <w:rsid w:val="00791BA8"/>
    <w:rsid w:val="00794192"/>
    <w:rsid w:val="00794AB7"/>
    <w:rsid w:val="0079620B"/>
    <w:rsid w:val="00796D2D"/>
    <w:rsid w:val="00796D3D"/>
    <w:rsid w:val="007972B6"/>
    <w:rsid w:val="007978EE"/>
    <w:rsid w:val="0079790D"/>
    <w:rsid w:val="007A0C42"/>
    <w:rsid w:val="007A0D4B"/>
    <w:rsid w:val="007A1D47"/>
    <w:rsid w:val="007A22A3"/>
    <w:rsid w:val="007A2E2E"/>
    <w:rsid w:val="007A300D"/>
    <w:rsid w:val="007A310E"/>
    <w:rsid w:val="007A33E8"/>
    <w:rsid w:val="007A3F3B"/>
    <w:rsid w:val="007A4B74"/>
    <w:rsid w:val="007A5BD4"/>
    <w:rsid w:val="007A5C21"/>
    <w:rsid w:val="007A7356"/>
    <w:rsid w:val="007A7488"/>
    <w:rsid w:val="007A75E0"/>
    <w:rsid w:val="007B0B51"/>
    <w:rsid w:val="007B3C08"/>
    <w:rsid w:val="007B4A02"/>
    <w:rsid w:val="007B5FAC"/>
    <w:rsid w:val="007C0774"/>
    <w:rsid w:val="007C1E85"/>
    <w:rsid w:val="007C3A8D"/>
    <w:rsid w:val="007C4B7C"/>
    <w:rsid w:val="007C63CC"/>
    <w:rsid w:val="007C6461"/>
    <w:rsid w:val="007D266F"/>
    <w:rsid w:val="007D28DE"/>
    <w:rsid w:val="007D38CB"/>
    <w:rsid w:val="007D62F6"/>
    <w:rsid w:val="007D76BB"/>
    <w:rsid w:val="007D7815"/>
    <w:rsid w:val="007E07EA"/>
    <w:rsid w:val="007E0CF8"/>
    <w:rsid w:val="007E105F"/>
    <w:rsid w:val="007E531C"/>
    <w:rsid w:val="007E5A8A"/>
    <w:rsid w:val="007E6F20"/>
    <w:rsid w:val="007E79EF"/>
    <w:rsid w:val="007F0D0A"/>
    <w:rsid w:val="007F197F"/>
    <w:rsid w:val="007F1F4C"/>
    <w:rsid w:val="007F1FF5"/>
    <w:rsid w:val="007F2901"/>
    <w:rsid w:val="007F2F1A"/>
    <w:rsid w:val="007F355A"/>
    <w:rsid w:val="007F42B3"/>
    <w:rsid w:val="007F451F"/>
    <w:rsid w:val="007F4763"/>
    <w:rsid w:val="007F5EA4"/>
    <w:rsid w:val="007F7807"/>
    <w:rsid w:val="007F7F47"/>
    <w:rsid w:val="00800013"/>
    <w:rsid w:val="0080209A"/>
    <w:rsid w:val="008037C5"/>
    <w:rsid w:val="008046A3"/>
    <w:rsid w:val="00804E3D"/>
    <w:rsid w:val="00805326"/>
    <w:rsid w:val="0080743A"/>
    <w:rsid w:val="0081157E"/>
    <w:rsid w:val="008121CF"/>
    <w:rsid w:val="00813CC7"/>
    <w:rsid w:val="008150D0"/>
    <w:rsid w:val="0081618C"/>
    <w:rsid w:val="00817567"/>
    <w:rsid w:val="0081786D"/>
    <w:rsid w:val="00820070"/>
    <w:rsid w:val="008220EF"/>
    <w:rsid w:val="00825AFB"/>
    <w:rsid w:val="00826388"/>
    <w:rsid w:val="00833330"/>
    <w:rsid w:val="00833739"/>
    <w:rsid w:val="0083432C"/>
    <w:rsid w:val="00834AFF"/>
    <w:rsid w:val="0083524E"/>
    <w:rsid w:val="0083694B"/>
    <w:rsid w:val="008409FD"/>
    <w:rsid w:val="0084380A"/>
    <w:rsid w:val="00843FAE"/>
    <w:rsid w:val="00844468"/>
    <w:rsid w:val="00844CCA"/>
    <w:rsid w:val="00845446"/>
    <w:rsid w:val="008479BF"/>
    <w:rsid w:val="00850FC2"/>
    <w:rsid w:val="0085110B"/>
    <w:rsid w:val="00851215"/>
    <w:rsid w:val="00851C15"/>
    <w:rsid w:val="00852BB3"/>
    <w:rsid w:val="008532AE"/>
    <w:rsid w:val="008532EC"/>
    <w:rsid w:val="008545DC"/>
    <w:rsid w:val="00856C15"/>
    <w:rsid w:val="00860928"/>
    <w:rsid w:val="00860AAD"/>
    <w:rsid w:val="00864471"/>
    <w:rsid w:val="00864CCB"/>
    <w:rsid w:val="00865394"/>
    <w:rsid w:val="00865902"/>
    <w:rsid w:val="00870E78"/>
    <w:rsid w:val="00871326"/>
    <w:rsid w:val="00871CF7"/>
    <w:rsid w:val="00874691"/>
    <w:rsid w:val="008764A6"/>
    <w:rsid w:val="0087779C"/>
    <w:rsid w:val="00881D6B"/>
    <w:rsid w:val="00882197"/>
    <w:rsid w:val="00882B29"/>
    <w:rsid w:val="00882EA7"/>
    <w:rsid w:val="008867AA"/>
    <w:rsid w:val="00891D08"/>
    <w:rsid w:val="0089257E"/>
    <w:rsid w:val="008931F1"/>
    <w:rsid w:val="00893DD6"/>
    <w:rsid w:val="00894438"/>
    <w:rsid w:val="00894AB4"/>
    <w:rsid w:val="008A00E6"/>
    <w:rsid w:val="008A0A45"/>
    <w:rsid w:val="008A218C"/>
    <w:rsid w:val="008A3750"/>
    <w:rsid w:val="008A449D"/>
    <w:rsid w:val="008A4B33"/>
    <w:rsid w:val="008A52EB"/>
    <w:rsid w:val="008A5A49"/>
    <w:rsid w:val="008A63E7"/>
    <w:rsid w:val="008A68D0"/>
    <w:rsid w:val="008A69B5"/>
    <w:rsid w:val="008A69ED"/>
    <w:rsid w:val="008A7EDF"/>
    <w:rsid w:val="008B02E5"/>
    <w:rsid w:val="008B0548"/>
    <w:rsid w:val="008B0C92"/>
    <w:rsid w:val="008B1223"/>
    <w:rsid w:val="008B226C"/>
    <w:rsid w:val="008B27E2"/>
    <w:rsid w:val="008B31F2"/>
    <w:rsid w:val="008B3D91"/>
    <w:rsid w:val="008B5A0C"/>
    <w:rsid w:val="008B5CF9"/>
    <w:rsid w:val="008B71D9"/>
    <w:rsid w:val="008B7854"/>
    <w:rsid w:val="008B7FB5"/>
    <w:rsid w:val="008C073F"/>
    <w:rsid w:val="008C20A7"/>
    <w:rsid w:val="008C3E16"/>
    <w:rsid w:val="008C5A35"/>
    <w:rsid w:val="008D03F5"/>
    <w:rsid w:val="008D2D46"/>
    <w:rsid w:val="008D4643"/>
    <w:rsid w:val="008D6D8B"/>
    <w:rsid w:val="008E0581"/>
    <w:rsid w:val="008E0A6C"/>
    <w:rsid w:val="008E1CB0"/>
    <w:rsid w:val="008E2111"/>
    <w:rsid w:val="008E3AFA"/>
    <w:rsid w:val="008E3F48"/>
    <w:rsid w:val="008E4AEB"/>
    <w:rsid w:val="008E5FEF"/>
    <w:rsid w:val="008E6881"/>
    <w:rsid w:val="008F00A4"/>
    <w:rsid w:val="008F23F2"/>
    <w:rsid w:val="008F285D"/>
    <w:rsid w:val="008F2C56"/>
    <w:rsid w:val="008F37FF"/>
    <w:rsid w:val="008F4EFB"/>
    <w:rsid w:val="008F5604"/>
    <w:rsid w:val="008F646E"/>
    <w:rsid w:val="008F65A5"/>
    <w:rsid w:val="008F7A6D"/>
    <w:rsid w:val="009000AB"/>
    <w:rsid w:val="00901495"/>
    <w:rsid w:val="00901A2A"/>
    <w:rsid w:val="00901CEA"/>
    <w:rsid w:val="00904884"/>
    <w:rsid w:val="009108DD"/>
    <w:rsid w:val="00910FCC"/>
    <w:rsid w:val="00911AF2"/>
    <w:rsid w:val="00911DE0"/>
    <w:rsid w:val="0091257B"/>
    <w:rsid w:val="009133E4"/>
    <w:rsid w:val="00914795"/>
    <w:rsid w:val="00916E70"/>
    <w:rsid w:val="0091728E"/>
    <w:rsid w:val="00920B9C"/>
    <w:rsid w:val="00921CD5"/>
    <w:rsid w:val="0092284D"/>
    <w:rsid w:val="00924430"/>
    <w:rsid w:val="009266E4"/>
    <w:rsid w:val="00932455"/>
    <w:rsid w:val="00932671"/>
    <w:rsid w:val="009327DE"/>
    <w:rsid w:val="00934761"/>
    <w:rsid w:val="00935475"/>
    <w:rsid w:val="00937002"/>
    <w:rsid w:val="00940864"/>
    <w:rsid w:val="00941B49"/>
    <w:rsid w:val="00942B9A"/>
    <w:rsid w:val="00942FA1"/>
    <w:rsid w:val="0094309D"/>
    <w:rsid w:val="00944015"/>
    <w:rsid w:val="009440C2"/>
    <w:rsid w:val="00944D07"/>
    <w:rsid w:val="00945D04"/>
    <w:rsid w:val="00950705"/>
    <w:rsid w:val="00953C89"/>
    <w:rsid w:val="00955EDC"/>
    <w:rsid w:val="0095668D"/>
    <w:rsid w:val="00956D9B"/>
    <w:rsid w:val="00957333"/>
    <w:rsid w:val="009606BB"/>
    <w:rsid w:val="009613A5"/>
    <w:rsid w:val="00961B08"/>
    <w:rsid w:val="009632BB"/>
    <w:rsid w:val="00963B4D"/>
    <w:rsid w:val="00964194"/>
    <w:rsid w:val="00965390"/>
    <w:rsid w:val="00965627"/>
    <w:rsid w:val="00967FA5"/>
    <w:rsid w:val="00971813"/>
    <w:rsid w:val="0097364A"/>
    <w:rsid w:val="00973E4F"/>
    <w:rsid w:val="0097526B"/>
    <w:rsid w:val="0097651D"/>
    <w:rsid w:val="0098185E"/>
    <w:rsid w:val="00981BC0"/>
    <w:rsid w:val="00982CFE"/>
    <w:rsid w:val="009836D2"/>
    <w:rsid w:val="00984375"/>
    <w:rsid w:val="009845EF"/>
    <w:rsid w:val="00984952"/>
    <w:rsid w:val="009861E1"/>
    <w:rsid w:val="009867EB"/>
    <w:rsid w:val="009869A2"/>
    <w:rsid w:val="00990A87"/>
    <w:rsid w:val="00991EDF"/>
    <w:rsid w:val="00992BA7"/>
    <w:rsid w:val="00994DCA"/>
    <w:rsid w:val="00995283"/>
    <w:rsid w:val="009958A7"/>
    <w:rsid w:val="009966C6"/>
    <w:rsid w:val="00996794"/>
    <w:rsid w:val="00997660"/>
    <w:rsid w:val="0099782F"/>
    <w:rsid w:val="009A0232"/>
    <w:rsid w:val="009A0476"/>
    <w:rsid w:val="009A0491"/>
    <w:rsid w:val="009A2538"/>
    <w:rsid w:val="009A343A"/>
    <w:rsid w:val="009A41B3"/>
    <w:rsid w:val="009A43C2"/>
    <w:rsid w:val="009A6C2C"/>
    <w:rsid w:val="009B2737"/>
    <w:rsid w:val="009B2AEC"/>
    <w:rsid w:val="009B2F3F"/>
    <w:rsid w:val="009B3AFF"/>
    <w:rsid w:val="009B5062"/>
    <w:rsid w:val="009B7A4F"/>
    <w:rsid w:val="009C04B2"/>
    <w:rsid w:val="009C3C59"/>
    <w:rsid w:val="009C42EA"/>
    <w:rsid w:val="009C434B"/>
    <w:rsid w:val="009C6DE8"/>
    <w:rsid w:val="009C7BDA"/>
    <w:rsid w:val="009D06EB"/>
    <w:rsid w:val="009D2420"/>
    <w:rsid w:val="009D7FEE"/>
    <w:rsid w:val="009E05AB"/>
    <w:rsid w:val="009E10C5"/>
    <w:rsid w:val="009E16A0"/>
    <w:rsid w:val="009E2B3E"/>
    <w:rsid w:val="009E3E7A"/>
    <w:rsid w:val="009E7344"/>
    <w:rsid w:val="009E7D48"/>
    <w:rsid w:val="009F4B8F"/>
    <w:rsid w:val="009F5276"/>
    <w:rsid w:val="009F62EC"/>
    <w:rsid w:val="00A007EE"/>
    <w:rsid w:val="00A0143B"/>
    <w:rsid w:val="00A02BF2"/>
    <w:rsid w:val="00A04CFB"/>
    <w:rsid w:val="00A06C65"/>
    <w:rsid w:val="00A072F7"/>
    <w:rsid w:val="00A153DD"/>
    <w:rsid w:val="00A15CC2"/>
    <w:rsid w:val="00A161AD"/>
    <w:rsid w:val="00A21F30"/>
    <w:rsid w:val="00A22217"/>
    <w:rsid w:val="00A22E4C"/>
    <w:rsid w:val="00A24974"/>
    <w:rsid w:val="00A25EDC"/>
    <w:rsid w:val="00A263C7"/>
    <w:rsid w:val="00A30C1E"/>
    <w:rsid w:val="00A30F9F"/>
    <w:rsid w:val="00A32B51"/>
    <w:rsid w:val="00A33A35"/>
    <w:rsid w:val="00A3604C"/>
    <w:rsid w:val="00A37666"/>
    <w:rsid w:val="00A37797"/>
    <w:rsid w:val="00A413AB"/>
    <w:rsid w:val="00A42361"/>
    <w:rsid w:val="00A4260D"/>
    <w:rsid w:val="00A4304D"/>
    <w:rsid w:val="00A45259"/>
    <w:rsid w:val="00A46FDD"/>
    <w:rsid w:val="00A4738A"/>
    <w:rsid w:val="00A479E4"/>
    <w:rsid w:val="00A47BD9"/>
    <w:rsid w:val="00A5095C"/>
    <w:rsid w:val="00A510C5"/>
    <w:rsid w:val="00A53B25"/>
    <w:rsid w:val="00A54DEC"/>
    <w:rsid w:val="00A5718B"/>
    <w:rsid w:val="00A57A99"/>
    <w:rsid w:val="00A606FD"/>
    <w:rsid w:val="00A6142E"/>
    <w:rsid w:val="00A6182C"/>
    <w:rsid w:val="00A622A1"/>
    <w:rsid w:val="00A62439"/>
    <w:rsid w:val="00A62518"/>
    <w:rsid w:val="00A63303"/>
    <w:rsid w:val="00A6453F"/>
    <w:rsid w:val="00A65127"/>
    <w:rsid w:val="00A65418"/>
    <w:rsid w:val="00A705DC"/>
    <w:rsid w:val="00A71D11"/>
    <w:rsid w:val="00A71DB6"/>
    <w:rsid w:val="00A745F7"/>
    <w:rsid w:val="00A748A5"/>
    <w:rsid w:val="00A75228"/>
    <w:rsid w:val="00A76B4D"/>
    <w:rsid w:val="00A7795C"/>
    <w:rsid w:val="00A77974"/>
    <w:rsid w:val="00A80CB5"/>
    <w:rsid w:val="00A82990"/>
    <w:rsid w:val="00A83943"/>
    <w:rsid w:val="00A849D9"/>
    <w:rsid w:val="00A85B7F"/>
    <w:rsid w:val="00A8758F"/>
    <w:rsid w:val="00A87ECB"/>
    <w:rsid w:val="00A90023"/>
    <w:rsid w:val="00A90252"/>
    <w:rsid w:val="00A902E2"/>
    <w:rsid w:val="00A92048"/>
    <w:rsid w:val="00A92695"/>
    <w:rsid w:val="00A940EB"/>
    <w:rsid w:val="00A945A8"/>
    <w:rsid w:val="00A94761"/>
    <w:rsid w:val="00A97C67"/>
    <w:rsid w:val="00AA3FDE"/>
    <w:rsid w:val="00AA48D7"/>
    <w:rsid w:val="00AA5D27"/>
    <w:rsid w:val="00AA73D9"/>
    <w:rsid w:val="00AA7E72"/>
    <w:rsid w:val="00AB0549"/>
    <w:rsid w:val="00AB298F"/>
    <w:rsid w:val="00AB2CD4"/>
    <w:rsid w:val="00AB2D04"/>
    <w:rsid w:val="00AB2E7F"/>
    <w:rsid w:val="00AB4E7F"/>
    <w:rsid w:val="00AB5E7B"/>
    <w:rsid w:val="00AB6ADC"/>
    <w:rsid w:val="00AB7AFD"/>
    <w:rsid w:val="00AC0520"/>
    <w:rsid w:val="00AC1E15"/>
    <w:rsid w:val="00AC1E33"/>
    <w:rsid w:val="00AC36E0"/>
    <w:rsid w:val="00AC3B47"/>
    <w:rsid w:val="00AC4EF9"/>
    <w:rsid w:val="00AC4F42"/>
    <w:rsid w:val="00AC5396"/>
    <w:rsid w:val="00AC6FB2"/>
    <w:rsid w:val="00AD00A0"/>
    <w:rsid w:val="00AD0980"/>
    <w:rsid w:val="00AD2AC5"/>
    <w:rsid w:val="00AD342C"/>
    <w:rsid w:val="00AD3CA6"/>
    <w:rsid w:val="00AD45F6"/>
    <w:rsid w:val="00AD6457"/>
    <w:rsid w:val="00AD7DBB"/>
    <w:rsid w:val="00AD7F0A"/>
    <w:rsid w:val="00AE048E"/>
    <w:rsid w:val="00AE0F7A"/>
    <w:rsid w:val="00AE1871"/>
    <w:rsid w:val="00AE24E7"/>
    <w:rsid w:val="00AE4EF7"/>
    <w:rsid w:val="00AE514F"/>
    <w:rsid w:val="00AE559E"/>
    <w:rsid w:val="00AE5C60"/>
    <w:rsid w:val="00AE601C"/>
    <w:rsid w:val="00AF10AE"/>
    <w:rsid w:val="00AF1EEF"/>
    <w:rsid w:val="00AF29B4"/>
    <w:rsid w:val="00AF307C"/>
    <w:rsid w:val="00AF541A"/>
    <w:rsid w:val="00AF585D"/>
    <w:rsid w:val="00AF6437"/>
    <w:rsid w:val="00B0019F"/>
    <w:rsid w:val="00B0105D"/>
    <w:rsid w:val="00B0117D"/>
    <w:rsid w:val="00B014FC"/>
    <w:rsid w:val="00B0218A"/>
    <w:rsid w:val="00B02EC4"/>
    <w:rsid w:val="00B04406"/>
    <w:rsid w:val="00B06F4C"/>
    <w:rsid w:val="00B109DC"/>
    <w:rsid w:val="00B11794"/>
    <w:rsid w:val="00B12341"/>
    <w:rsid w:val="00B12CE9"/>
    <w:rsid w:val="00B131D8"/>
    <w:rsid w:val="00B14E98"/>
    <w:rsid w:val="00B1735B"/>
    <w:rsid w:val="00B215AB"/>
    <w:rsid w:val="00B25C69"/>
    <w:rsid w:val="00B2766A"/>
    <w:rsid w:val="00B27830"/>
    <w:rsid w:val="00B301A0"/>
    <w:rsid w:val="00B30C57"/>
    <w:rsid w:val="00B3141E"/>
    <w:rsid w:val="00B33D75"/>
    <w:rsid w:val="00B35DF2"/>
    <w:rsid w:val="00B35EB3"/>
    <w:rsid w:val="00B36090"/>
    <w:rsid w:val="00B36553"/>
    <w:rsid w:val="00B41299"/>
    <w:rsid w:val="00B41555"/>
    <w:rsid w:val="00B42C8A"/>
    <w:rsid w:val="00B43BB2"/>
    <w:rsid w:val="00B44421"/>
    <w:rsid w:val="00B476EF"/>
    <w:rsid w:val="00B50749"/>
    <w:rsid w:val="00B50F58"/>
    <w:rsid w:val="00B5202C"/>
    <w:rsid w:val="00B53BD2"/>
    <w:rsid w:val="00B541E0"/>
    <w:rsid w:val="00B5795A"/>
    <w:rsid w:val="00B61BAA"/>
    <w:rsid w:val="00B62A3B"/>
    <w:rsid w:val="00B63CC2"/>
    <w:rsid w:val="00B64A5C"/>
    <w:rsid w:val="00B64CEE"/>
    <w:rsid w:val="00B67AE5"/>
    <w:rsid w:val="00B702F1"/>
    <w:rsid w:val="00B70458"/>
    <w:rsid w:val="00B709E8"/>
    <w:rsid w:val="00B72194"/>
    <w:rsid w:val="00B7224D"/>
    <w:rsid w:val="00B72A53"/>
    <w:rsid w:val="00B7477E"/>
    <w:rsid w:val="00B77421"/>
    <w:rsid w:val="00B81A94"/>
    <w:rsid w:val="00B82095"/>
    <w:rsid w:val="00B82E40"/>
    <w:rsid w:val="00B8308A"/>
    <w:rsid w:val="00B83EF3"/>
    <w:rsid w:val="00B859F7"/>
    <w:rsid w:val="00B85C46"/>
    <w:rsid w:val="00B865A1"/>
    <w:rsid w:val="00B90E57"/>
    <w:rsid w:val="00B91526"/>
    <w:rsid w:val="00B94A54"/>
    <w:rsid w:val="00B9682F"/>
    <w:rsid w:val="00B96D2D"/>
    <w:rsid w:val="00BA0A55"/>
    <w:rsid w:val="00BA12CF"/>
    <w:rsid w:val="00BA1815"/>
    <w:rsid w:val="00BA2122"/>
    <w:rsid w:val="00BA3141"/>
    <w:rsid w:val="00BA379B"/>
    <w:rsid w:val="00BA4B4C"/>
    <w:rsid w:val="00BA57CE"/>
    <w:rsid w:val="00BB08BE"/>
    <w:rsid w:val="00BB1043"/>
    <w:rsid w:val="00BB2FF2"/>
    <w:rsid w:val="00BB435C"/>
    <w:rsid w:val="00BB5DA3"/>
    <w:rsid w:val="00BB6A61"/>
    <w:rsid w:val="00BB72B8"/>
    <w:rsid w:val="00BB7A71"/>
    <w:rsid w:val="00BB7D0B"/>
    <w:rsid w:val="00BC2240"/>
    <w:rsid w:val="00BC2741"/>
    <w:rsid w:val="00BC3298"/>
    <w:rsid w:val="00BC611C"/>
    <w:rsid w:val="00BC6AF4"/>
    <w:rsid w:val="00BD13C8"/>
    <w:rsid w:val="00BD2144"/>
    <w:rsid w:val="00BD2745"/>
    <w:rsid w:val="00BD31AB"/>
    <w:rsid w:val="00BD5CF8"/>
    <w:rsid w:val="00BD6DB0"/>
    <w:rsid w:val="00BE0332"/>
    <w:rsid w:val="00BE0863"/>
    <w:rsid w:val="00BE0D72"/>
    <w:rsid w:val="00BE32DC"/>
    <w:rsid w:val="00BE3C22"/>
    <w:rsid w:val="00BE72E5"/>
    <w:rsid w:val="00BE73B3"/>
    <w:rsid w:val="00BF1692"/>
    <w:rsid w:val="00BF3094"/>
    <w:rsid w:val="00BF3A9E"/>
    <w:rsid w:val="00BF4C78"/>
    <w:rsid w:val="00BF5640"/>
    <w:rsid w:val="00BF71E3"/>
    <w:rsid w:val="00BF7971"/>
    <w:rsid w:val="00C00BCC"/>
    <w:rsid w:val="00C039AC"/>
    <w:rsid w:val="00C0413E"/>
    <w:rsid w:val="00C045AA"/>
    <w:rsid w:val="00C054EC"/>
    <w:rsid w:val="00C057F8"/>
    <w:rsid w:val="00C05F86"/>
    <w:rsid w:val="00C06916"/>
    <w:rsid w:val="00C07731"/>
    <w:rsid w:val="00C07F7E"/>
    <w:rsid w:val="00C109FC"/>
    <w:rsid w:val="00C1156A"/>
    <w:rsid w:val="00C11CB9"/>
    <w:rsid w:val="00C12967"/>
    <w:rsid w:val="00C150B6"/>
    <w:rsid w:val="00C15358"/>
    <w:rsid w:val="00C15AF6"/>
    <w:rsid w:val="00C16AB9"/>
    <w:rsid w:val="00C17BDA"/>
    <w:rsid w:val="00C207E8"/>
    <w:rsid w:val="00C219B2"/>
    <w:rsid w:val="00C241BC"/>
    <w:rsid w:val="00C30B76"/>
    <w:rsid w:val="00C3171E"/>
    <w:rsid w:val="00C32628"/>
    <w:rsid w:val="00C3372A"/>
    <w:rsid w:val="00C338DE"/>
    <w:rsid w:val="00C33E76"/>
    <w:rsid w:val="00C34C51"/>
    <w:rsid w:val="00C36796"/>
    <w:rsid w:val="00C36C09"/>
    <w:rsid w:val="00C3751E"/>
    <w:rsid w:val="00C375BC"/>
    <w:rsid w:val="00C42A9D"/>
    <w:rsid w:val="00C504ED"/>
    <w:rsid w:val="00C52D95"/>
    <w:rsid w:val="00C53199"/>
    <w:rsid w:val="00C53EEF"/>
    <w:rsid w:val="00C56369"/>
    <w:rsid w:val="00C570F9"/>
    <w:rsid w:val="00C57A2C"/>
    <w:rsid w:val="00C57B0B"/>
    <w:rsid w:val="00C57C6B"/>
    <w:rsid w:val="00C61285"/>
    <w:rsid w:val="00C6399A"/>
    <w:rsid w:val="00C64A65"/>
    <w:rsid w:val="00C65743"/>
    <w:rsid w:val="00C662E9"/>
    <w:rsid w:val="00C6666F"/>
    <w:rsid w:val="00C66EA1"/>
    <w:rsid w:val="00C678E6"/>
    <w:rsid w:val="00C67C64"/>
    <w:rsid w:val="00C72674"/>
    <w:rsid w:val="00C7276A"/>
    <w:rsid w:val="00C73D5F"/>
    <w:rsid w:val="00C750EB"/>
    <w:rsid w:val="00C7559D"/>
    <w:rsid w:val="00C7743D"/>
    <w:rsid w:val="00C77FCA"/>
    <w:rsid w:val="00C814E7"/>
    <w:rsid w:val="00C81E78"/>
    <w:rsid w:val="00C82446"/>
    <w:rsid w:val="00C84736"/>
    <w:rsid w:val="00C84BF9"/>
    <w:rsid w:val="00C859F8"/>
    <w:rsid w:val="00C87A77"/>
    <w:rsid w:val="00C91E1C"/>
    <w:rsid w:val="00C94197"/>
    <w:rsid w:val="00C97F53"/>
    <w:rsid w:val="00CA0A6B"/>
    <w:rsid w:val="00CA2E35"/>
    <w:rsid w:val="00CA3D78"/>
    <w:rsid w:val="00CA4179"/>
    <w:rsid w:val="00CA5693"/>
    <w:rsid w:val="00CA5E99"/>
    <w:rsid w:val="00CA6C6D"/>
    <w:rsid w:val="00CB0066"/>
    <w:rsid w:val="00CB145C"/>
    <w:rsid w:val="00CB231A"/>
    <w:rsid w:val="00CB2D41"/>
    <w:rsid w:val="00CB655C"/>
    <w:rsid w:val="00CB7239"/>
    <w:rsid w:val="00CB7D40"/>
    <w:rsid w:val="00CC037B"/>
    <w:rsid w:val="00CC0535"/>
    <w:rsid w:val="00CC06CE"/>
    <w:rsid w:val="00CC1663"/>
    <w:rsid w:val="00CC1CD4"/>
    <w:rsid w:val="00CC1E2D"/>
    <w:rsid w:val="00CC3B80"/>
    <w:rsid w:val="00CC49DA"/>
    <w:rsid w:val="00CC5AC1"/>
    <w:rsid w:val="00CC5EFE"/>
    <w:rsid w:val="00CC685A"/>
    <w:rsid w:val="00CC7808"/>
    <w:rsid w:val="00CD1AA5"/>
    <w:rsid w:val="00CD23A3"/>
    <w:rsid w:val="00CD2AAF"/>
    <w:rsid w:val="00CD4609"/>
    <w:rsid w:val="00CD5DCB"/>
    <w:rsid w:val="00CD6867"/>
    <w:rsid w:val="00CD6BFE"/>
    <w:rsid w:val="00CD6DCF"/>
    <w:rsid w:val="00CE0F73"/>
    <w:rsid w:val="00CE2BFA"/>
    <w:rsid w:val="00CE6408"/>
    <w:rsid w:val="00CE6FCB"/>
    <w:rsid w:val="00CE7477"/>
    <w:rsid w:val="00CF1B16"/>
    <w:rsid w:val="00CF359D"/>
    <w:rsid w:val="00CF4E38"/>
    <w:rsid w:val="00CF5418"/>
    <w:rsid w:val="00CF7350"/>
    <w:rsid w:val="00CF74B9"/>
    <w:rsid w:val="00D000F1"/>
    <w:rsid w:val="00D00183"/>
    <w:rsid w:val="00D00C13"/>
    <w:rsid w:val="00D01EB9"/>
    <w:rsid w:val="00D0332E"/>
    <w:rsid w:val="00D03EAB"/>
    <w:rsid w:val="00D043EF"/>
    <w:rsid w:val="00D06E28"/>
    <w:rsid w:val="00D11937"/>
    <w:rsid w:val="00D11F5C"/>
    <w:rsid w:val="00D1490B"/>
    <w:rsid w:val="00D151B4"/>
    <w:rsid w:val="00D15282"/>
    <w:rsid w:val="00D16593"/>
    <w:rsid w:val="00D16E01"/>
    <w:rsid w:val="00D16F61"/>
    <w:rsid w:val="00D20620"/>
    <w:rsid w:val="00D21AA0"/>
    <w:rsid w:val="00D22E79"/>
    <w:rsid w:val="00D23522"/>
    <w:rsid w:val="00D23C43"/>
    <w:rsid w:val="00D258CF"/>
    <w:rsid w:val="00D267CB"/>
    <w:rsid w:val="00D27337"/>
    <w:rsid w:val="00D27C87"/>
    <w:rsid w:val="00D30319"/>
    <w:rsid w:val="00D3230D"/>
    <w:rsid w:val="00D32492"/>
    <w:rsid w:val="00D3265E"/>
    <w:rsid w:val="00D32AF3"/>
    <w:rsid w:val="00D33261"/>
    <w:rsid w:val="00D3430A"/>
    <w:rsid w:val="00D3463F"/>
    <w:rsid w:val="00D34BD5"/>
    <w:rsid w:val="00D353B6"/>
    <w:rsid w:val="00D367A8"/>
    <w:rsid w:val="00D46840"/>
    <w:rsid w:val="00D5065B"/>
    <w:rsid w:val="00D51978"/>
    <w:rsid w:val="00D51A7C"/>
    <w:rsid w:val="00D5326B"/>
    <w:rsid w:val="00D53829"/>
    <w:rsid w:val="00D55A63"/>
    <w:rsid w:val="00D56230"/>
    <w:rsid w:val="00D56DDC"/>
    <w:rsid w:val="00D577A6"/>
    <w:rsid w:val="00D57B74"/>
    <w:rsid w:val="00D57D7B"/>
    <w:rsid w:val="00D600DA"/>
    <w:rsid w:val="00D64364"/>
    <w:rsid w:val="00D66AA4"/>
    <w:rsid w:val="00D70DBA"/>
    <w:rsid w:val="00D71054"/>
    <w:rsid w:val="00D71484"/>
    <w:rsid w:val="00D73DBD"/>
    <w:rsid w:val="00D743D6"/>
    <w:rsid w:val="00D76E63"/>
    <w:rsid w:val="00D82429"/>
    <w:rsid w:val="00D84102"/>
    <w:rsid w:val="00D849D2"/>
    <w:rsid w:val="00D84DEA"/>
    <w:rsid w:val="00D8505B"/>
    <w:rsid w:val="00D87836"/>
    <w:rsid w:val="00D87AAF"/>
    <w:rsid w:val="00D90697"/>
    <w:rsid w:val="00D90CFB"/>
    <w:rsid w:val="00D91591"/>
    <w:rsid w:val="00D96194"/>
    <w:rsid w:val="00D96EE7"/>
    <w:rsid w:val="00D9749A"/>
    <w:rsid w:val="00D978AB"/>
    <w:rsid w:val="00DA38FD"/>
    <w:rsid w:val="00DA3963"/>
    <w:rsid w:val="00DA57F2"/>
    <w:rsid w:val="00DA6A66"/>
    <w:rsid w:val="00DB14A3"/>
    <w:rsid w:val="00DB1FAD"/>
    <w:rsid w:val="00DB33E5"/>
    <w:rsid w:val="00DB41FB"/>
    <w:rsid w:val="00DB59BF"/>
    <w:rsid w:val="00DB754E"/>
    <w:rsid w:val="00DB7D7A"/>
    <w:rsid w:val="00DC56FE"/>
    <w:rsid w:val="00DC7CD3"/>
    <w:rsid w:val="00DD0065"/>
    <w:rsid w:val="00DD03F4"/>
    <w:rsid w:val="00DD4AC6"/>
    <w:rsid w:val="00DD5BC1"/>
    <w:rsid w:val="00DD5E30"/>
    <w:rsid w:val="00DD65CC"/>
    <w:rsid w:val="00DD7C11"/>
    <w:rsid w:val="00DD7D91"/>
    <w:rsid w:val="00DE206B"/>
    <w:rsid w:val="00DE6AF3"/>
    <w:rsid w:val="00DE6C1A"/>
    <w:rsid w:val="00DE6FD1"/>
    <w:rsid w:val="00DF0E51"/>
    <w:rsid w:val="00DF1993"/>
    <w:rsid w:val="00DF7246"/>
    <w:rsid w:val="00DF7E8E"/>
    <w:rsid w:val="00E004D8"/>
    <w:rsid w:val="00E027E7"/>
    <w:rsid w:val="00E028CD"/>
    <w:rsid w:val="00E03622"/>
    <w:rsid w:val="00E04005"/>
    <w:rsid w:val="00E0509D"/>
    <w:rsid w:val="00E066B6"/>
    <w:rsid w:val="00E07FAF"/>
    <w:rsid w:val="00E102A8"/>
    <w:rsid w:val="00E11C76"/>
    <w:rsid w:val="00E13761"/>
    <w:rsid w:val="00E13B8B"/>
    <w:rsid w:val="00E16FED"/>
    <w:rsid w:val="00E17C09"/>
    <w:rsid w:val="00E212F6"/>
    <w:rsid w:val="00E22A9B"/>
    <w:rsid w:val="00E25CEC"/>
    <w:rsid w:val="00E26FED"/>
    <w:rsid w:val="00E273F7"/>
    <w:rsid w:val="00E302F6"/>
    <w:rsid w:val="00E306DF"/>
    <w:rsid w:val="00E35F3F"/>
    <w:rsid w:val="00E3614F"/>
    <w:rsid w:val="00E36270"/>
    <w:rsid w:val="00E40172"/>
    <w:rsid w:val="00E42C80"/>
    <w:rsid w:val="00E43564"/>
    <w:rsid w:val="00E43A1A"/>
    <w:rsid w:val="00E45793"/>
    <w:rsid w:val="00E46007"/>
    <w:rsid w:val="00E46401"/>
    <w:rsid w:val="00E46D24"/>
    <w:rsid w:val="00E46D45"/>
    <w:rsid w:val="00E47C3B"/>
    <w:rsid w:val="00E52003"/>
    <w:rsid w:val="00E53430"/>
    <w:rsid w:val="00E535C5"/>
    <w:rsid w:val="00E53C7B"/>
    <w:rsid w:val="00E5435E"/>
    <w:rsid w:val="00E61826"/>
    <w:rsid w:val="00E6275A"/>
    <w:rsid w:val="00E638D1"/>
    <w:rsid w:val="00E6399C"/>
    <w:rsid w:val="00E63AA9"/>
    <w:rsid w:val="00E64A42"/>
    <w:rsid w:val="00E64B07"/>
    <w:rsid w:val="00E666F9"/>
    <w:rsid w:val="00E66B3B"/>
    <w:rsid w:val="00E673E3"/>
    <w:rsid w:val="00E71FB9"/>
    <w:rsid w:val="00E72625"/>
    <w:rsid w:val="00E729F6"/>
    <w:rsid w:val="00E738E0"/>
    <w:rsid w:val="00E74605"/>
    <w:rsid w:val="00E769D9"/>
    <w:rsid w:val="00E76F89"/>
    <w:rsid w:val="00E77306"/>
    <w:rsid w:val="00E77865"/>
    <w:rsid w:val="00E779BC"/>
    <w:rsid w:val="00E82D37"/>
    <w:rsid w:val="00E8366A"/>
    <w:rsid w:val="00E84FE5"/>
    <w:rsid w:val="00E85B82"/>
    <w:rsid w:val="00E8637E"/>
    <w:rsid w:val="00E864A5"/>
    <w:rsid w:val="00E87160"/>
    <w:rsid w:val="00E87428"/>
    <w:rsid w:val="00E8775F"/>
    <w:rsid w:val="00E87FD3"/>
    <w:rsid w:val="00E90FC5"/>
    <w:rsid w:val="00E919EC"/>
    <w:rsid w:val="00E91A01"/>
    <w:rsid w:val="00E93D78"/>
    <w:rsid w:val="00E940D1"/>
    <w:rsid w:val="00E94D5F"/>
    <w:rsid w:val="00E97E75"/>
    <w:rsid w:val="00EA09A6"/>
    <w:rsid w:val="00EA09F7"/>
    <w:rsid w:val="00EA2630"/>
    <w:rsid w:val="00EA64A4"/>
    <w:rsid w:val="00EA70E6"/>
    <w:rsid w:val="00EB0D41"/>
    <w:rsid w:val="00EB1BAB"/>
    <w:rsid w:val="00EB2C31"/>
    <w:rsid w:val="00EB4177"/>
    <w:rsid w:val="00EB52E1"/>
    <w:rsid w:val="00EC0159"/>
    <w:rsid w:val="00EC0E0F"/>
    <w:rsid w:val="00EC1DE0"/>
    <w:rsid w:val="00EC4514"/>
    <w:rsid w:val="00EC4B55"/>
    <w:rsid w:val="00EC5F74"/>
    <w:rsid w:val="00ED0239"/>
    <w:rsid w:val="00ED148C"/>
    <w:rsid w:val="00ED1838"/>
    <w:rsid w:val="00ED1D9F"/>
    <w:rsid w:val="00ED248C"/>
    <w:rsid w:val="00ED29F1"/>
    <w:rsid w:val="00ED2AAF"/>
    <w:rsid w:val="00ED2ACA"/>
    <w:rsid w:val="00ED4B85"/>
    <w:rsid w:val="00EE09EC"/>
    <w:rsid w:val="00EE1B99"/>
    <w:rsid w:val="00EE24CE"/>
    <w:rsid w:val="00EE3BA7"/>
    <w:rsid w:val="00EE3C38"/>
    <w:rsid w:val="00EE5FF2"/>
    <w:rsid w:val="00EE67B3"/>
    <w:rsid w:val="00EE6A27"/>
    <w:rsid w:val="00EF00D6"/>
    <w:rsid w:val="00EF0B11"/>
    <w:rsid w:val="00EF242C"/>
    <w:rsid w:val="00EF429A"/>
    <w:rsid w:val="00EF4D4B"/>
    <w:rsid w:val="00EF4D4E"/>
    <w:rsid w:val="00EF54B2"/>
    <w:rsid w:val="00EF7A29"/>
    <w:rsid w:val="00F018ED"/>
    <w:rsid w:val="00F02E85"/>
    <w:rsid w:val="00F04A1A"/>
    <w:rsid w:val="00F04F48"/>
    <w:rsid w:val="00F0512C"/>
    <w:rsid w:val="00F05611"/>
    <w:rsid w:val="00F05690"/>
    <w:rsid w:val="00F0722D"/>
    <w:rsid w:val="00F07B89"/>
    <w:rsid w:val="00F146F3"/>
    <w:rsid w:val="00F15F2A"/>
    <w:rsid w:val="00F16900"/>
    <w:rsid w:val="00F170C6"/>
    <w:rsid w:val="00F1745D"/>
    <w:rsid w:val="00F17DE3"/>
    <w:rsid w:val="00F207DE"/>
    <w:rsid w:val="00F20942"/>
    <w:rsid w:val="00F23640"/>
    <w:rsid w:val="00F236BB"/>
    <w:rsid w:val="00F23A21"/>
    <w:rsid w:val="00F23B13"/>
    <w:rsid w:val="00F2460D"/>
    <w:rsid w:val="00F26913"/>
    <w:rsid w:val="00F33533"/>
    <w:rsid w:val="00F3486C"/>
    <w:rsid w:val="00F3554B"/>
    <w:rsid w:val="00F35F9C"/>
    <w:rsid w:val="00F36930"/>
    <w:rsid w:val="00F37F43"/>
    <w:rsid w:val="00F40365"/>
    <w:rsid w:val="00F407B3"/>
    <w:rsid w:val="00F41934"/>
    <w:rsid w:val="00F41EB4"/>
    <w:rsid w:val="00F42087"/>
    <w:rsid w:val="00F432A9"/>
    <w:rsid w:val="00F433E7"/>
    <w:rsid w:val="00F4346C"/>
    <w:rsid w:val="00F44A9B"/>
    <w:rsid w:val="00F4595C"/>
    <w:rsid w:val="00F469FD"/>
    <w:rsid w:val="00F479D5"/>
    <w:rsid w:val="00F47EBE"/>
    <w:rsid w:val="00F50B70"/>
    <w:rsid w:val="00F52F16"/>
    <w:rsid w:val="00F53883"/>
    <w:rsid w:val="00F5400D"/>
    <w:rsid w:val="00F57BEB"/>
    <w:rsid w:val="00F600AB"/>
    <w:rsid w:val="00F61872"/>
    <w:rsid w:val="00F62646"/>
    <w:rsid w:val="00F63093"/>
    <w:rsid w:val="00F63737"/>
    <w:rsid w:val="00F6376E"/>
    <w:rsid w:val="00F644E8"/>
    <w:rsid w:val="00F64B16"/>
    <w:rsid w:val="00F65ED1"/>
    <w:rsid w:val="00F662C4"/>
    <w:rsid w:val="00F66DEE"/>
    <w:rsid w:val="00F66F04"/>
    <w:rsid w:val="00F7293B"/>
    <w:rsid w:val="00F73582"/>
    <w:rsid w:val="00F7392B"/>
    <w:rsid w:val="00F73C97"/>
    <w:rsid w:val="00F74495"/>
    <w:rsid w:val="00F75A8B"/>
    <w:rsid w:val="00F75BE7"/>
    <w:rsid w:val="00F766E4"/>
    <w:rsid w:val="00F809F6"/>
    <w:rsid w:val="00F81694"/>
    <w:rsid w:val="00F8192F"/>
    <w:rsid w:val="00F82650"/>
    <w:rsid w:val="00F84089"/>
    <w:rsid w:val="00F84C8F"/>
    <w:rsid w:val="00F85682"/>
    <w:rsid w:val="00F87B8A"/>
    <w:rsid w:val="00F91F90"/>
    <w:rsid w:val="00F934AF"/>
    <w:rsid w:val="00F9414F"/>
    <w:rsid w:val="00F96681"/>
    <w:rsid w:val="00F96BF5"/>
    <w:rsid w:val="00F97D1F"/>
    <w:rsid w:val="00F97EE2"/>
    <w:rsid w:val="00FA109A"/>
    <w:rsid w:val="00FA17CB"/>
    <w:rsid w:val="00FA2BC8"/>
    <w:rsid w:val="00FA2C7D"/>
    <w:rsid w:val="00FA30DB"/>
    <w:rsid w:val="00FA47A6"/>
    <w:rsid w:val="00FA493E"/>
    <w:rsid w:val="00FA66C9"/>
    <w:rsid w:val="00FA6980"/>
    <w:rsid w:val="00FA7B7F"/>
    <w:rsid w:val="00FB13F8"/>
    <w:rsid w:val="00FB16BF"/>
    <w:rsid w:val="00FB1BC0"/>
    <w:rsid w:val="00FB37B5"/>
    <w:rsid w:val="00FB3A33"/>
    <w:rsid w:val="00FB4462"/>
    <w:rsid w:val="00FB58F0"/>
    <w:rsid w:val="00FB64A2"/>
    <w:rsid w:val="00FB7527"/>
    <w:rsid w:val="00FB773B"/>
    <w:rsid w:val="00FC18F5"/>
    <w:rsid w:val="00FC2F0F"/>
    <w:rsid w:val="00FC43D7"/>
    <w:rsid w:val="00FC4A86"/>
    <w:rsid w:val="00FC4B40"/>
    <w:rsid w:val="00FC5E13"/>
    <w:rsid w:val="00FC5ECB"/>
    <w:rsid w:val="00FC6EFC"/>
    <w:rsid w:val="00FC76D5"/>
    <w:rsid w:val="00FD0859"/>
    <w:rsid w:val="00FD25A4"/>
    <w:rsid w:val="00FD333C"/>
    <w:rsid w:val="00FD45A3"/>
    <w:rsid w:val="00FD541C"/>
    <w:rsid w:val="00FD77B5"/>
    <w:rsid w:val="00FE14B8"/>
    <w:rsid w:val="00FE3410"/>
    <w:rsid w:val="00FE4E38"/>
    <w:rsid w:val="00FE596E"/>
    <w:rsid w:val="00FE5AC1"/>
    <w:rsid w:val="00FE5FBE"/>
    <w:rsid w:val="00FE61DA"/>
    <w:rsid w:val="00FE6AC2"/>
    <w:rsid w:val="00FE6BA1"/>
    <w:rsid w:val="00FE766B"/>
    <w:rsid w:val="00FE769F"/>
    <w:rsid w:val="00FE7D98"/>
    <w:rsid w:val="00FF11F3"/>
    <w:rsid w:val="00FF15B6"/>
    <w:rsid w:val="00FF2858"/>
    <w:rsid w:val="00FF49A2"/>
    <w:rsid w:val="00FF568B"/>
    <w:rsid w:val="00FF70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F468BD"/>
  <w15:docId w15:val="{3379B81F-D63A-4512-852E-F5C8C13D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6D25D4"/>
    <w:pPr>
      <w:jc w:val="both"/>
    </w:pPr>
    <w:rPr>
      <w:rFonts w:ascii="Arial" w:hAnsi="Arial" w:cs="Arial"/>
      <w:sz w:val="24"/>
    </w:rPr>
  </w:style>
  <w:style w:type="paragraph" w:styleId="Nadpis1">
    <w:name w:val="heading 1"/>
    <w:basedOn w:val="Normln"/>
    <w:next w:val="Normln"/>
    <w:link w:val="Nadpis1Char"/>
    <w:qFormat/>
    <w:rsid w:val="0002105C"/>
    <w:pPr>
      <w:keepNext/>
      <w:keepLines/>
      <w:numPr>
        <w:numId w:val="1"/>
      </w:numPr>
      <w:spacing w:before="240" w:after="120"/>
      <w:outlineLvl w:val="0"/>
    </w:pPr>
    <w:rPr>
      <w:b/>
      <w:caps/>
      <w:u w:val="single"/>
    </w:rPr>
  </w:style>
  <w:style w:type="paragraph" w:styleId="Nadpis2">
    <w:name w:val="heading 2"/>
    <w:aliases w:val="14b B"/>
    <w:basedOn w:val="Odstavec0"/>
    <w:next w:val="Normln"/>
    <w:link w:val="Nadpis2Char"/>
    <w:qFormat/>
    <w:rsid w:val="0005605D"/>
    <w:pPr>
      <w:tabs>
        <w:tab w:val="clear" w:pos="680"/>
      </w:tabs>
      <w:ind w:left="0" w:firstLine="0"/>
      <w:outlineLvl w:val="1"/>
    </w:pPr>
    <w:rPr>
      <w:sz w:val="22"/>
      <w:szCs w:val="22"/>
      <w:lang w:val="cs-CZ"/>
    </w:rPr>
  </w:style>
  <w:style w:type="paragraph" w:styleId="Nadpis3">
    <w:name w:val="heading 3"/>
    <w:basedOn w:val="Normln"/>
    <w:next w:val="Normlnodsazen"/>
    <w:qFormat/>
    <w:rsid w:val="006D25D4"/>
    <w:pPr>
      <w:outlineLvl w:val="2"/>
    </w:pPr>
    <w:rPr>
      <w:b/>
    </w:rPr>
  </w:style>
  <w:style w:type="paragraph" w:styleId="Nadpis4">
    <w:name w:val="heading 4"/>
    <w:basedOn w:val="Normln"/>
    <w:next w:val="Normlnodsazen"/>
    <w:qFormat/>
    <w:rsid w:val="006D25D4"/>
    <w:pPr>
      <w:ind w:left="354"/>
      <w:outlineLvl w:val="3"/>
    </w:pPr>
    <w:rPr>
      <w:rFonts w:ascii="Times New Roman" w:hAnsi="Times New Roman" w:cs="Times New Roman"/>
      <w:szCs w:val="24"/>
      <w:u w:val="single"/>
    </w:rPr>
  </w:style>
  <w:style w:type="paragraph" w:styleId="Nadpis5">
    <w:name w:val="heading 5"/>
    <w:basedOn w:val="Normln"/>
    <w:next w:val="Normlnodsazen"/>
    <w:qFormat/>
    <w:rsid w:val="006D25D4"/>
    <w:pPr>
      <w:ind w:left="708"/>
      <w:outlineLvl w:val="4"/>
    </w:pPr>
    <w:rPr>
      <w:rFonts w:ascii="Times New Roman" w:hAnsi="Times New Roman" w:cs="Times New Roman"/>
      <w:b/>
      <w:bCs/>
      <w:sz w:val="20"/>
    </w:rPr>
  </w:style>
  <w:style w:type="paragraph" w:styleId="Nadpis6">
    <w:name w:val="heading 6"/>
    <w:basedOn w:val="Normln"/>
    <w:next w:val="Normlnodsazen"/>
    <w:qFormat/>
    <w:rsid w:val="006D25D4"/>
    <w:pPr>
      <w:ind w:left="708"/>
      <w:outlineLvl w:val="5"/>
    </w:pPr>
    <w:rPr>
      <w:rFonts w:ascii="Times New Roman" w:hAnsi="Times New Roman" w:cs="Times New Roman"/>
      <w:sz w:val="20"/>
      <w:u w:val="single"/>
    </w:rPr>
  </w:style>
  <w:style w:type="paragraph" w:styleId="Nadpis7">
    <w:name w:val="heading 7"/>
    <w:basedOn w:val="Normln"/>
    <w:next w:val="Normlnodsazen"/>
    <w:qFormat/>
    <w:rsid w:val="006D25D4"/>
    <w:pPr>
      <w:ind w:left="708"/>
      <w:outlineLvl w:val="6"/>
    </w:pPr>
    <w:rPr>
      <w:rFonts w:ascii="Times New Roman" w:hAnsi="Times New Roman" w:cs="Times New Roman"/>
      <w:i/>
      <w:iCs/>
      <w:sz w:val="20"/>
    </w:rPr>
  </w:style>
  <w:style w:type="paragraph" w:styleId="Nadpis8">
    <w:name w:val="heading 8"/>
    <w:basedOn w:val="Normln"/>
    <w:next w:val="Normlnodsazen"/>
    <w:qFormat/>
    <w:rsid w:val="006D25D4"/>
    <w:pPr>
      <w:ind w:left="708"/>
      <w:outlineLvl w:val="7"/>
    </w:pPr>
    <w:rPr>
      <w:rFonts w:ascii="Times New Roman" w:hAnsi="Times New Roman" w:cs="Times New Roman"/>
      <w:i/>
      <w:iCs/>
      <w:sz w:val="20"/>
    </w:rPr>
  </w:style>
  <w:style w:type="paragraph" w:styleId="Nadpis9">
    <w:name w:val="heading 9"/>
    <w:basedOn w:val="Normln"/>
    <w:next w:val="Normlnodsazen"/>
    <w:qFormat/>
    <w:rsid w:val="006D25D4"/>
    <w:pPr>
      <w:ind w:left="708"/>
      <w:outlineLvl w:val="8"/>
    </w:pPr>
    <w:rPr>
      <w:rFonts w:ascii="Times New Roman" w:hAnsi="Times New Roman" w:cs="Times New Roman"/>
      <w:i/>
      <w:i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avec0">
    <w:name w:val="Odstavec0"/>
    <w:basedOn w:val="Normln"/>
    <w:rsid w:val="006D25D4"/>
    <w:pPr>
      <w:keepLines/>
      <w:tabs>
        <w:tab w:val="left" w:pos="680"/>
      </w:tabs>
      <w:spacing w:before="120" w:after="120"/>
      <w:ind w:left="680" w:hanging="680"/>
    </w:pPr>
    <w:rPr>
      <w:lang w:val="en-GB"/>
    </w:rPr>
  </w:style>
  <w:style w:type="paragraph" w:styleId="Normlnodsazen">
    <w:name w:val="Normal Indent"/>
    <w:basedOn w:val="Normln"/>
    <w:rsid w:val="006D25D4"/>
    <w:pPr>
      <w:ind w:left="709"/>
    </w:pPr>
  </w:style>
  <w:style w:type="character" w:styleId="Odkaznakoment">
    <w:name w:val="annotation reference"/>
    <w:uiPriority w:val="99"/>
    <w:rsid w:val="006D25D4"/>
    <w:rPr>
      <w:sz w:val="16"/>
      <w:szCs w:val="16"/>
    </w:rPr>
  </w:style>
  <w:style w:type="paragraph" w:styleId="Textkomente">
    <w:name w:val="annotation text"/>
    <w:basedOn w:val="Normln"/>
    <w:link w:val="TextkomenteChar"/>
    <w:uiPriority w:val="99"/>
    <w:rsid w:val="006D25D4"/>
    <w:rPr>
      <w:sz w:val="20"/>
    </w:rPr>
  </w:style>
  <w:style w:type="paragraph" w:styleId="Obsah8">
    <w:name w:val="toc 8"/>
    <w:basedOn w:val="Normln"/>
    <w:next w:val="Normln"/>
    <w:rsid w:val="006D25D4"/>
    <w:pPr>
      <w:tabs>
        <w:tab w:val="left" w:leader="dot" w:pos="8646"/>
        <w:tab w:val="right" w:pos="9072"/>
      </w:tabs>
      <w:ind w:left="4961" w:right="850"/>
    </w:pPr>
  </w:style>
  <w:style w:type="paragraph" w:styleId="Obsah7">
    <w:name w:val="toc 7"/>
    <w:basedOn w:val="Normln"/>
    <w:next w:val="Normln"/>
    <w:rsid w:val="006D25D4"/>
    <w:pPr>
      <w:tabs>
        <w:tab w:val="left" w:leader="dot" w:pos="8646"/>
        <w:tab w:val="right" w:pos="9072"/>
      </w:tabs>
      <w:ind w:left="4253" w:right="850"/>
    </w:pPr>
  </w:style>
  <w:style w:type="paragraph" w:styleId="Obsah6">
    <w:name w:val="toc 6"/>
    <w:basedOn w:val="Normln"/>
    <w:next w:val="Normln"/>
    <w:rsid w:val="006D25D4"/>
    <w:pPr>
      <w:tabs>
        <w:tab w:val="left" w:leader="dot" w:pos="8646"/>
        <w:tab w:val="right" w:pos="9072"/>
      </w:tabs>
      <w:ind w:left="3544" w:right="850"/>
    </w:pPr>
  </w:style>
  <w:style w:type="paragraph" w:styleId="Obsah5">
    <w:name w:val="toc 5"/>
    <w:basedOn w:val="Normln"/>
    <w:next w:val="Normln"/>
    <w:rsid w:val="006D25D4"/>
    <w:pPr>
      <w:tabs>
        <w:tab w:val="left" w:leader="dot" w:pos="8646"/>
        <w:tab w:val="right" w:pos="9072"/>
      </w:tabs>
      <w:ind w:left="2835" w:right="850"/>
    </w:pPr>
  </w:style>
  <w:style w:type="paragraph" w:styleId="Obsah4">
    <w:name w:val="toc 4"/>
    <w:basedOn w:val="Normln"/>
    <w:next w:val="Normln"/>
    <w:rsid w:val="006D25D4"/>
    <w:pPr>
      <w:tabs>
        <w:tab w:val="left" w:leader="dot" w:pos="8646"/>
        <w:tab w:val="right" w:pos="9072"/>
      </w:tabs>
      <w:ind w:left="2126" w:right="850"/>
    </w:pPr>
  </w:style>
  <w:style w:type="paragraph" w:styleId="Obsah3">
    <w:name w:val="toc 3"/>
    <w:basedOn w:val="Normln"/>
    <w:next w:val="Normln"/>
    <w:rsid w:val="006D25D4"/>
    <w:pPr>
      <w:tabs>
        <w:tab w:val="right" w:pos="2211"/>
        <w:tab w:val="right" w:pos="2495"/>
        <w:tab w:val="right" w:pos="2552"/>
        <w:tab w:val="right" w:pos="2608"/>
        <w:tab w:val="right" w:pos="2977"/>
        <w:tab w:val="right" w:leader="dot" w:pos="8646"/>
        <w:tab w:val="right" w:pos="9072"/>
      </w:tabs>
      <w:ind w:left="1418" w:right="851"/>
    </w:pPr>
    <w:rPr>
      <w:lang w:val="en-GB"/>
    </w:rPr>
  </w:style>
  <w:style w:type="paragraph" w:styleId="Obsah2">
    <w:name w:val="toc 2"/>
    <w:basedOn w:val="Obsah1"/>
    <w:rsid w:val="006D25D4"/>
    <w:pPr>
      <w:tabs>
        <w:tab w:val="left" w:pos="0"/>
        <w:tab w:val="left" w:pos="1361"/>
        <w:tab w:val="left" w:pos="1418"/>
      </w:tabs>
      <w:ind w:left="1361"/>
    </w:pPr>
  </w:style>
  <w:style w:type="paragraph" w:styleId="Obsah1">
    <w:name w:val="toc 1"/>
    <w:basedOn w:val="Normln"/>
    <w:next w:val="Normln"/>
    <w:uiPriority w:val="39"/>
    <w:rsid w:val="006D25D4"/>
    <w:pPr>
      <w:tabs>
        <w:tab w:val="left" w:leader="dot" w:pos="0"/>
        <w:tab w:val="left" w:pos="680"/>
        <w:tab w:val="right" w:leader="dot" w:pos="8505"/>
      </w:tabs>
      <w:spacing w:after="120" w:line="240" w:lineRule="atLeast"/>
      <w:ind w:left="680" w:right="1701" w:hanging="680"/>
      <w:jc w:val="left"/>
    </w:pPr>
    <w:rPr>
      <w:caps/>
    </w:rPr>
  </w:style>
  <w:style w:type="paragraph" w:styleId="Rejstk7">
    <w:name w:val="index 7"/>
    <w:basedOn w:val="Normln"/>
    <w:next w:val="Normln"/>
    <w:rsid w:val="006D25D4"/>
    <w:pPr>
      <w:ind w:left="1698"/>
    </w:pPr>
  </w:style>
  <w:style w:type="paragraph" w:styleId="Rejstk6">
    <w:name w:val="index 6"/>
    <w:basedOn w:val="Normln"/>
    <w:next w:val="Normln"/>
    <w:rsid w:val="006D25D4"/>
    <w:pPr>
      <w:ind w:left="1415"/>
    </w:pPr>
  </w:style>
  <w:style w:type="paragraph" w:styleId="Rejstk5">
    <w:name w:val="index 5"/>
    <w:basedOn w:val="Normln"/>
    <w:next w:val="Normln"/>
    <w:rsid w:val="006D25D4"/>
    <w:pPr>
      <w:ind w:left="1132"/>
    </w:pPr>
  </w:style>
  <w:style w:type="paragraph" w:styleId="Rejstk4">
    <w:name w:val="index 4"/>
    <w:basedOn w:val="Normln"/>
    <w:next w:val="Normln"/>
    <w:rsid w:val="006D25D4"/>
    <w:pPr>
      <w:ind w:left="849"/>
    </w:pPr>
  </w:style>
  <w:style w:type="paragraph" w:styleId="Rejstk3">
    <w:name w:val="index 3"/>
    <w:basedOn w:val="Normln"/>
    <w:next w:val="Normln"/>
    <w:rsid w:val="006D25D4"/>
    <w:pPr>
      <w:ind w:left="566"/>
    </w:pPr>
  </w:style>
  <w:style w:type="paragraph" w:styleId="Rejstk2">
    <w:name w:val="index 2"/>
    <w:basedOn w:val="Normln"/>
    <w:next w:val="Normln"/>
    <w:rsid w:val="006D25D4"/>
    <w:pPr>
      <w:ind w:left="283"/>
    </w:pPr>
  </w:style>
  <w:style w:type="paragraph" w:styleId="Rejstk1">
    <w:name w:val="index 1"/>
    <w:basedOn w:val="Normln"/>
    <w:next w:val="Normln"/>
    <w:rsid w:val="006D25D4"/>
  </w:style>
  <w:style w:type="character" w:styleId="slodku">
    <w:name w:val="line number"/>
    <w:basedOn w:val="Standardnpsmoodstavce"/>
    <w:rsid w:val="006D25D4"/>
  </w:style>
  <w:style w:type="paragraph" w:styleId="Hlavikarejstku">
    <w:name w:val="index heading"/>
    <w:basedOn w:val="Normln"/>
    <w:next w:val="Rejstk1"/>
    <w:rsid w:val="006D25D4"/>
  </w:style>
  <w:style w:type="paragraph" w:styleId="Zpat">
    <w:name w:val="footer"/>
    <w:basedOn w:val="Normln"/>
    <w:rsid w:val="006D25D4"/>
    <w:pPr>
      <w:pBdr>
        <w:top w:val="single" w:sz="6" w:space="1" w:color="auto"/>
      </w:pBdr>
      <w:tabs>
        <w:tab w:val="center" w:pos="4252"/>
        <w:tab w:val="right" w:pos="8504"/>
      </w:tabs>
    </w:pPr>
    <w:rPr>
      <w:sz w:val="16"/>
    </w:rPr>
  </w:style>
  <w:style w:type="paragraph" w:styleId="Zhlav">
    <w:name w:val="header"/>
    <w:basedOn w:val="Normln"/>
    <w:link w:val="ZhlavChar"/>
    <w:uiPriority w:val="99"/>
    <w:rsid w:val="006D25D4"/>
    <w:pPr>
      <w:tabs>
        <w:tab w:val="center" w:pos="4819"/>
        <w:tab w:val="right" w:pos="9071"/>
      </w:tabs>
    </w:pPr>
  </w:style>
  <w:style w:type="character" w:styleId="Znakapoznpodarou">
    <w:name w:val="footnote reference"/>
    <w:rsid w:val="006D25D4"/>
    <w:rPr>
      <w:position w:val="6"/>
      <w:sz w:val="16"/>
      <w:szCs w:val="16"/>
    </w:rPr>
  </w:style>
  <w:style w:type="paragraph" w:styleId="Textpoznpodarou">
    <w:name w:val="footnote text"/>
    <w:basedOn w:val="Normln"/>
    <w:rsid w:val="006D25D4"/>
    <w:rPr>
      <w:sz w:val="20"/>
    </w:rPr>
  </w:style>
  <w:style w:type="character" w:styleId="Odkaznavysvtlivky">
    <w:name w:val="endnote reference"/>
    <w:semiHidden/>
    <w:rsid w:val="006D25D4"/>
    <w:rPr>
      <w:vertAlign w:val="superscript"/>
    </w:rPr>
  </w:style>
  <w:style w:type="character" w:customStyle="1" w:styleId="StylEslovanseznamArial11bChar">
    <w:name w:val="Styl Eíslovaný seznam + Arial 11 b. Char"/>
    <w:rsid w:val="006D25D4"/>
    <w:rPr>
      <w:rFonts w:ascii="Arial" w:hAnsi="Arial"/>
      <w:noProof w:val="0"/>
      <w:sz w:val="22"/>
      <w:lang w:val="cs-CZ"/>
    </w:rPr>
  </w:style>
  <w:style w:type="paragraph" w:customStyle="1" w:styleId="odsazen">
    <w:name w:val="odsazení"/>
    <w:basedOn w:val="Normln"/>
    <w:rsid w:val="006D25D4"/>
    <w:pPr>
      <w:keepLines/>
      <w:spacing w:before="120" w:after="120"/>
      <w:ind w:left="680"/>
    </w:pPr>
    <w:rPr>
      <w:lang w:val="en-GB"/>
    </w:rPr>
  </w:style>
  <w:style w:type="paragraph" w:customStyle="1" w:styleId="Odsazen2">
    <w:name w:val="Odsazení2"/>
    <w:basedOn w:val="Normln"/>
    <w:rsid w:val="006D25D4"/>
    <w:pPr>
      <w:tabs>
        <w:tab w:val="left" w:pos="709"/>
        <w:tab w:val="left" w:pos="1418"/>
      </w:tabs>
      <w:spacing w:before="120" w:after="120"/>
      <w:ind w:left="1361"/>
    </w:pPr>
    <w:rPr>
      <w:lang w:val="en-GB"/>
    </w:rPr>
  </w:style>
  <w:style w:type="paragraph" w:customStyle="1" w:styleId="odstavec1">
    <w:name w:val="odstavec1"/>
    <w:basedOn w:val="Normln"/>
    <w:next w:val="Normln"/>
    <w:rsid w:val="006D25D4"/>
    <w:pPr>
      <w:keepLines/>
      <w:tabs>
        <w:tab w:val="left" w:pos="1390"/>
      </w:tabs>
      <w:spacing w:before="120" w:after="120"/>
      <w:ind w:left="1390" w:hanging="709"/>
    </w:pPr>
    <w:rPr>
      <w:lang w:val="en-GB"/>
    </w:rPr>
  </w:style>
  <w:style w:type="paragraph" w:customStyle="1" w:styleId="odstavec2">
    <w:name w:val="odstavec2"/>
    <w:basedOn w:val="Normln"/>
    <w:rsid w:val="006D25D4"/>
    <w:pPr>
      <w:keepLines/>
      <w:tabs>
        <w:tab w:val="left" w:pos="2041"/>
      </w:tabs>
      <w:spacing w:before="120" w:after="120"/>
      <w:ind w:left="2041" w:hanging="680"/>
    </w:pPr>
    <w:rPr>
      <w:lang w:val="en-GB"/>
    </w:rPr>
  </w:style>
  <w:style w:type="paragraph" w:customStyle="1" w:styleId="Normal1">
    <w:name w:val="Normal 1"/>
    <w:basedOn w:val="Normln"/>
    <w:rsid w:val="006D25D4"/>
    <w:pPr>
      <w:spacing w:line="360" w:lineRule="atLeast"/>
      <w:ind w:left="1560" w:right="-6" w:hanging="709"/>
    </w:pPr>
    <w:rPr>
      <w:sz w:val="26"/>
      <w:lang w:val="en-GB"/>
    </w:rPr>
  </w:style>
  <w:style w:type="paragraph" w:customStyle="1" w:styleId="11">
    <w:name w:val="1.1."/>
    <w:basedOn w:val="Normln"/>
    <w:rsid w:val="006D25D4"/>
    <w:pPr>
      <w:spacing w:line="360" w:lineRule="atLeast"/>
      <w:ind w:left="1560" w:right="-6" w:hanging="709"/>
    </w:pPr>
    <w:rPr>
      <w:sz w:val="28"/>
      <w:lang w:val="en-GB"/>
    </w:rPr>
  </w:style>
  <w:style w:type="paragraph" w:customStyle="1" w:styleId="mal">
    <w:name w:val="malý"/>
    <w:basedOn w:val="Normln"/>
    <w:rsid w:val="006D25D4"/>
    <w:pPr>
      <w:spacing w:before="240" w:after="120" w:line="240" w:lineRule="atLeast"/>
      <w:ind w:left="1361" w:hanging="680"/>
    </w:pPr>
  </w:style>
  <w:style w:type="paragraph" w:customStyle="1" w:styleId="Normalbezzalom">
    <w:name w:val="Normal bez zalom"/>
    <w:basedOn w:val="Normln"/>
    <w:rsid w:val="006D25D4"/>
    <w:pPr>
      <w:spacing w:before="240" w:after="120"/>
      <w:ind w:left="680"/>
    </w:pPr>
  </w:style>
  <w:style w:type="paragraph" w:customStyle="1" w:styleId="supermal">
    <w:name w:val="super malý"/>
    <w:basedOn w:val="mal"/>
    <w:rsid w:val="006D25D4"/>
    <w:pPr>
      <w:ind w:left="2041"/>
    </w:pPr>
  </w:style>
  <w:style w:type="paragraph" w:customStyle="1" w:styleId="odstavcea">
    <w:name w:val="odstavce (a)"/>
    <w:basedOn w:val="Normln"/>
    <w:rsid w:val="006D25D4"/>
    <w:pPr>
      <w:spacing w:before="120" w:after="120" w:line="360" w:lineRule="atLeast"/>
      <w:ind w:left="1361" w:right="-483" w:hanging="680"/>
    </w:pPr>
  </w:style>
  <w:style w:type="paragraph" w:customStyle="1" w:styleId="odstavec3">
    <w:name w:val="odstavec3"/>
    <w:basedOn w:val="odstavec2"/>
    <w:rsid w:val="006D25D4"/>
    <w:pPr>
      <w:spacing w:before="0"/>
      <w:ind w:left="2722"/>
    </w:pPr>
  </w:style>
  <w:style w:type="paragraph" w:customStyle="1" w:styleId="Pokus">
    <w:name w:val="Pokus"/>
    <w:basedOn w:val="Normln"/>
    <w:rsid w:val="006D25D4"/>
    <w:pPr>
      <w:tabs>
        <w:tab w:val="left" w:pos="1418"/>
      </w:tabs>
      <w:spacing w:before="120"/>
      <w:ind w:left="1418" w:hanging="1418"/>
    </w:pPr>
    <w:rPr>
      <w:rFonts w:ascii="Times New Roman" w:hAnsi="Times New Roman" w:cs="Times New Roman"/>
      <w:lang w:val="en-GB"/>
    </w:rPr>
  </w:style>
  <w:style w:type="paragraph" w:customStyle="1" w:styleId="Odrazit">
    <w:name w:val="Odrazit"/>
    <w:basedOn w:val="Odstavec0"/>
    <w:rsid w:val="006D25D4"/>
    <w:pPr>
      <w:ind w:left="1361" w:hanging="1361"/>
    </w:pPr>
  </w:style>
  <w:style w:type="paragraph" w:customStyle="1" w:styleId="Odsazen3">
    <w:name w:val="Odsazení3"/>
    <w:basedOn w:val="Odsazen2"/>
    <w:rsid w:val="006D25D4"/>
    <w:pPr>
      <w:keepLines/>
      <w:tabs>
        <w:tab w:val="clear" w:pos="709"/>
        <w:tab w:val="clear" w:pos="1418"/>
        <w:tab w:val="left" w:pos="680"/>
        <w:tab w:val="left" w:pos="1361"/>
      </w:tabs>
      <w:ind w:left="2041"/>
    </w:pPr>
  </w:style>
  <w:style w:type="paragraph" w:customStyle="1" w:styleId="nadpisyvp">
    <w:name w:val="nadpisyvp"/>
    <w:basedOn w:val="Normln"/>
    <w:rsid w:val="006D25D4"/>
    <w:pPr>
      <w:spacing w:before="240" w:after="120" w:line="360" w:lineRule="atLeast"/>
      <w:ind w:left="680"/>
    </w:pPr>
    <w:rPr>
      <w:b/>
      <w:caps/>
      <w:u w:val="single"/>
    </w:rPr>
  </w:style>
  <w:style w:type="paragraph" w:customStyle="1" w:styleId="Nadp11">
    <w:name w:val="Nadp1.1*"/>
    <w:basedOn w:val="Normln"/>
    <w:rsid w:val="006D25D4"/>
    <w:pPr>
      <w:spacing w:before="240" w:after="120"/>
      <w:ind w:left="680" w:hanging="680"/>
    </w:pPr>
    <w:rPr>
      <w:b/>
      <w:caps/>
      <w:u w:val="single"/>
    </w:rPr>
  </w:style>
  <w:style w:type="paragraph" w:customStyle="1" w:styleId="norml">
    <w:name w:val="norml"/>
    <w:basedOn w:val="Normln"/>
    <w:rsid w:val="006D25D4"/>
    <w:pPr>
      <w:spacing w:before="240" w:after="120" w:line="360" w:lineRule="atLeast"/>
      <w:ind w:left="680" w:right="-483"/>
    </w:pPr>
  </w:style>
  <w:style w:type="paragraph" w:customStyle="1" w:styleId="Tabletext">
    <w:name w:val="Table text"/>
    <w:basedOn w:val="Normln"/>
    <w:rsid w:val="006D25D4"/>
    <w:pPr>
      <w:spacing w:before="120"/>
      <w:ind w:left="113" w:right="113"/>
    </w:pPr>
    <w:rPr>
      <w:rFonts w:ascii="Times New Roman" w:hAnsi="Times New Roman" w:cs="Times New Roman"/>
      <w:lang w:val="en-GB"/>
    </w:rPr>
  </w:style>
  <w:style w:type="paragraph" w:customStyle="1" w:styleId="Tabletitle">
    <w:name w:val="Table title"/>
    <w:basedOn w:val="Normln"/>
    <w:rsid w:val="006D25D4"/>
    <w:pPr>
      <w:spacing w:before="120"/>
      <w:ind w:right="113" w:firstLine="113"/>
      <w:jc w:val="center"/>
    </w:pPr>
    <w:rPr>
      <w:rFonts w:ascii="Times New Roman" w:hAnsi="Times New Roman" w:cs="Times New Roman"/>
      <w:b/>
      <w:sz w:val="28"/>
      <w:lang w:val="en-GB"/>
    </w:rPr>
  </w:style>
  <w:style w:type="paragraph" w:customStyle="1" w:styleId="Odsazenvelk">
    <w:name w:val="Odsazení velké"/>
    <w:basedOn w:val="Normln"/>
    <w:rsid w:val="006D25D4"/>
    <w:pPr>
      <w:tabs>
        <w:tab w:val="left" w:pos="3402"/>
      </w:tabs>
      <w:spacing w:before="120"/>
      <w:ind w:left="3402" w:hanging="3402"/>
    </w:pPr>
    <w:rPr>
      <w:rFonts w:ascii="Times New Roman" w:hAnsi="Times New Roman" w:cs="Times New Roman"/>
      <w:lang w:val="en-GB"/>
    </w:rPr>
  </w:style>
  <w:style w:type="paragraph" w:customStyle="1" w:styleId="Nadpis">
    <w:name w:val="Nadpis"/>
    <w:basedOn w:val="Normln"/>
    <w:next w:val="Normln"/>
    <w:rsid w:val="006D25D4"/>
    <w:pPr>
      <w:keepLines/>
      <w:pageBreakBefore/>
      <w:tabs>
        <w:tab w:val="left" w:pos="1134"/>
        <w:tab w:val="left" w:pos="1701"/>
        <w:tab w:val="left" w:pos="2268"/>
      </w:tabs>
      <w:spacing w:before="120"/>
      <w:jc w:val="center"/>
    </w:pPr>
    <w:rPr>
      <w:rFonts w:ascii="Times New Roman" w:hAnsi="Times New Roman" w:cs="Times New Roman"/>
      <w:b/>
      <w:smallCaps/>
      <w:noProof/>
      <w:sz w:val="32"/>
    </w:rPr>
  </w:style>
  <w:style w:type="paragraph" w:customStyle="1" w:styleId="NormalIndent2">
    <w:name w:val="Normal Indent 2"/>
    <w:basedOn w:val="Normlnodsazen"/>
    <w:rsid w:val="006D25D4"/>
    <w:pPr>
      <w:keepLines/>
      <w:tabs>
        <w:tab w:val="left" w:pos="1134"/>
        <w:tab w:val="left" w:pos="1701"/>
        <w:tab w:val="left" w:pos="2268"/>
      </w:tabs>
      <w:spacing w:before="120"/>
      <w:ind w:left="1134" w:hanging="567"/>
    </w:pPr>
    <w:rPr>
      <w:rFonts w:ascii="Times New Roman" w:hAnsi="Times New Roman" w:cs="Times New Roman"/>
      <w:noProof/>
      <w:sz w:val="22"/>
    </w:rPr>
  </w:style>
  <w:style w:type="paragraph" w:customStyle="1" w:styleId="Normal2">
    <w:name w:val="Normal 2"/>
    <w:basedOn w:val="Normln"/>
    <w:rsid w:val="006D25D4"/>
    <w:pPr>
      <w:keepLines/>
      <w:tabs>
        <w:tab w:val="left" w:pos="1134"/>
        <w:tab w:val="left" w:pos="1701"/>
        <w:tab w:val="left" w:pos="2268"/>
      </w:tabs>
      <w:spacing w:before="120"/>
      <w:ind w:left="567" w:firstLine="567"/>
    </w:pPr>
    <w:rPr>
      <w:rFonts w:ascii="Times New Roman" w:hAnsi="Times New Roman" w:cs="Times New Roman"/>
      <w:noProof/>
    </w:rPr>
  </w:style>
  <w:style w:type="paragraph" w:customStyle="1" w:styleId="Normal10">
    <w:name w:val="Normal1"/>
    <w:basedOn w:val="Normln"/>
    <w:rsid w:val="006D25D4"/>
    <w:pPr>
      <w:spacing w:before="120"/>
      <w:ind w:left="284"/>
    </w:pPr>
    <w:rPr>
      <w:rFonts w:ascii="Times New Roman" w:hAnsi="Times New Roman" w:cs="Times New Roman"/>
    </w:rPr>
  </w:style>
  <w:style w:type="paragraph" w:customStyle="1" w:styleId="Normal20">
    <w:name w:val="Normal2"/>
    <w:basedOn w:val="Normln"/>
    <w:rsid w:val="006D25D4"/>
    <w:pPr>
      <w:spacing w:before="120"/>
      <w:ind w:left="454"/>
      <w:jc w:val="left"/>
    </w:pPr>
    <w:rPr>
      <w:rFonts w:ascii="Times New Roman" w:hAnsi="Times New Roman" w:cs="Times New Roman"/>
    </w:rPr>
  </w:style>
  <w:style w:type="paragraph" w:customStyle="1" w:styleId="Normal3">
    <w:name w:val="Normal3"/>
    <w:basedOn w:val="Normln"/>
    <w:rsid w:val="006D25D4"/>
    <w:pPr>
      <w:spacing w:before="120"/>
      <w:ind w:left="624"/>
      <w:jc w:val="left"/>
    </w:pPr>
    <w:rPr>
      <w:rFonts w:ascii="Times New Roman" w:hAnsi="Times New Roman" w:cs="Times New Roman"/>
    </w:rPr>
  </w:style>
  <w:style w:type="paragraph" w:customStyle="1" w:styleId="Normal1odst2">
    <w:name w:val="Normal1odst2"/>
    <w:basedOn w:val="Normal10"/>
    <w:rsid w:val="006D25D4"/>
    <w:pPr>
      <w:spacing w:before="0"/>
      <w:ind w:left="737"/>
    </w:pPr>
  </w:style>
  <w:style w:type="paragraph" w:customStyle="1" w:styleId="Normal2odst1">
    <w:name w:val="Normal2odst1"/>
    <w:basedOn w:val="Normal20"/>
    <w:rsid w:val="006D25D4"/>
    <w:pPr>
      <w:spacing w:before="0"/>
      <w:ind w:left="624"/>
    </w:pPr>
  </w:style>
  <w:style w:type="paragraph" w:customStyle="1" w:styleId="Normal1odst1">
    <w:name w:val="Normal1odst1"/>
    <w:basedOn w:val="Normal10"/>
    <w:rsid w:val="006D25D4"/>
    <w:pPr>
      <w:spacing w:before="0"/>
      <w:ind w:left="454"/>
    </w:pPr>
  </w:style>
  <w:style w:type="paragraph" w:customStyle="1" w:styleId="Normal2odst2">
    <w:name w:val="Normal2odst2"/>
    <w:basedOn w:val="Normal2odst1"/>
    <w:rsid w:val="006D25D4"/>
    <w:pPr>
      <w:ind w:left="907"/>
    </w:pPr>
  </w:style>
  <w:style w:type="paragraph" w:customStyle="1" w:styleId="Normal3odst1">
    <w:name w:val="Normal3odst1"/>
    <w:basedOn w:val="Normal3"/>
    <w:rsid w:val="006D25D4"/>
    <w:pPr>
      <w:spacing w:before="0"/>
      <w:ind w:left="794"/>
    </w:pPr>
  </w:style>
  <w:style w:type="paragraph" w:customStyle="1" w:styleId="Normal3odst2">
    <w:name w:val="Normal3odst2"/>
    <w:basedOn w:val="Normal3odst1"/>
    <w:rsid w:val="006D25D4"/>
    <w:pPr>
      <w:ind w:left="1077"/>
    </w:pPr>
  </w:style>
  <w:style w:type="paragraph" w:customStyle="1" w:styleId="Normal0">
    <w:name w:val="Normal0"/>
    <w:basedOn w:val="Normal10"/>
    <w:rsid w:val="006D25D4"/>
    <w:pPr>
      <w:ind w:left="680" w:hanging="680"/>
    </w:pPr>
    <w:rPr>
      <w:rFonts w:ascii="Arial" w:hAnsi="Arial" w:cs="Arial"/>
    </w:rPr>
  </w:style>
  <w:style w:type="paragraph" w:customStyle="1" w:styleId="odst2">
    <w:name w:val="odst2"/>
    <w:basedOn w:val="Normln"/>
    <w:rsid w:val="006D25D4"/>
    <w:pPr>
      <w:spacing w:after="120"/>
      <w:ind w:left="2041"/>
    </w:pPr>
    <w:rPr>
      <w:lang w:val="en-GB"/>
    </w:rPr>
  </w:style>
  <w:style w:type="paragraph" w:customStyle="1" w:styleId="Nodtr">
    <w:name w:val="Nodtr"/>
    <w:basedOn w:val="Normln"/>
    <w:rsid w:val="006D25D4"/>
    <w:pPr>
      <w:spacing w:before="120"/>
      <w:ind w:left="397" w:hanging="397"/>
      <w:jc w:val="left"/>
    </w:pPr>
  </w:style>
  <w:style w:type="paragraph" w:customStyle="1" w:styleId="org">
    <w:name w:val="org"/>
    <w:rsid w:val="006D25D4"/>
    <w:pPr>
      <w:ind w:left="2835"/>
    </w:pPr>
    <w:rPr>
      <w:sz w:val="24"/>
    </w:rPr>
  </w:style>
  <w:style w:type="paragraph" w:customStyle="1" w:styleId="Normal2odsazen">
    <w:name w:val="Normal2odsazený"/>
    <w:basedOn w:val="Normal20"/>
    <w:rsid w:val="006D25D4"/>
    <w:pPr>
      <w:spacing w:before="0"/>
      <w:ind w:left="1134" w:hanging="794"/>
      <w:jc w:val="both"/>
    </w:pPr>
    <w:rPr>
      <w:rFonts w:ascii="Arial" w:hAnsi="Arial" w:cs="Arial"/>
    </w:rPr>
  </w:style>
  <w:style w:type="paragraph" w:customStyle="1" w:styleId="Normal3odsazen">
    <w:name w:val="Normal3odsazený"/>
    <w:basedOn w:val="Normln"/>
    <w:rsid w:val="006D25D4"/>
    <w:pPr>
      <w:spacing w:before="120"/>
      <w:ind w:left="1021"/>
      <w:jc w:val="left"/>
    </w:pPr>
  </w:style>
  <w:style w:type="paragraph" w:customStyle="1" w:styleId="odst0">
    <w:name w:val="odst0"/>
    <w:basedOn w:val="Normln"/>
    <w:next w:val="Normln"/>
    <w:rsid w:val="006D25D4"/>
    <w:pPr>
      <w:spacing w:after="120"/>
      <w:ind w:left="680"/>
    </w:pPr>
    <w:rPr>
      <w:lang w:val="en-GB"/>
    </w:rPr>
  </w:style>
  <w:style w:type="paragraph" w:customStyle="1" w:styleId="odst3">
    <w:name w:val="odst3"/>
    <w:basedOn w:val="Normln"/>
    <w:rsid w:val="006D25D4"/>
    <w:pPr>
      <w:keepLines/>
      <w:spacing w:before="120"/>
      <w:ind w:left="1134" w:hanging="284"/>
    </w:pPr>
    <w:rPr>
      <w:lang w:val="en-GB"/>
    </w:rPr>
  </w:style>
  <w:style w:type="paragraph" w:customStyle="1" w:styleId="odst1">
    <w:name w:val="odst1"/>
    <w:basedOn w:val="Normln"/>
    <w:rsid w:val="006D25D4"/>
    <w:pPr>
      <w:spacing w:after="120"/>
      <w:ind w:left="1361" w:hanging="680"/>
    </w:pPr>
    <w:rPr>
      <w:lang w:val="en-GB"/>
    </w:rPr>
  </w:style>
  <w:style w:type="paragraph" w:customStyle="1" w:styleId="Normal4">
    <w:name w:val="Normal 4"/>
    <w:basedOn w:val="Normln"/>
    <w:rsid w:val="006D25D4"/>
    <w:pPr>
      <w:spacing w:before="120"/>
      <w:ind w:left="1134" w:hanging="227"/>
    </w:pPr>
  </w:style>
  <w:style w:type="paragraph" w:customStyle="1" w:styleId="odst10">
    <w:name w:val="odst 1"/>
    <w:basedOn w:val="Normln"/>
    <w:rsid w:val="006D25D4"/>
    <w:pPr>
      <w:spacing w:before="120"/>
      <w:ind w:left="680" w:hanging="680"/>
    </w:pPr>
  </w:style>
  <w:style w:type="paragraph" w:customStyle="1" w:styleId="odst20">
    <w:name w:val="odst 2"/>
    <w:basedOn w:val="odst10"/>
    <w:rsid w:val="006D25D4"/>
    <w:pPr>
      <w:ind w:left="1361"/>
    </w:pPr>
  </w:style>
  <w:style w:type="paragraph" w:customStyle="1" w:styleId="odst30">
    <w:name w:val="odst 3"/>
    <w:basedOn w:val="odst20"/>
    <w:rsid w:val="006D25D4"/>
    <w:pPr>
      <w:ind w:left="2041"/>
    </w:pPr>
  </w:style>
  <w:style w:type="paragraph" w:customStyle="1" w:styleId="Pata">
    <w:name w:val="Pata"/>
    <w:basedOn w:val="Normln"/>
    <w:rsid w:val="006D25D4"/>
    <w:pPr>
      <w:tabs>
        <w:tab w:val="center" w:pos="4703"/>
        <w:tab w:val="right" w:pos="9406"/>
      </w:tabs>
      <w:spacing w:line="360" w:lineRule="atLeast"/>
    </w:pPr>
    <w:rPr>
      <w:sz w:val="28"/>
    </w:rPr>
  </w:style>
  <w:style w:type="paragraph" w:customStyle="1" w:styleId="obsah9">
    <w:name w:val="obsah 9"/>
    <w:basedOn w:val="Normln"/>
    <w:next w:val="Normln"/>
    <w:rsid w:val="006D25D4"/>
    <w:pPr>
      <w:tabs>
        <w:tab w:val="right" w:pos="9087"/>
      </w:tabs>
      <w:spacing w:line="360" w:lineRule="atLeast"/>
      <w:ind w:left="2240"/>
      <w:jc w:val="left"/>
    </w:pPr>
    <w:rPr>
      <w:sz w:val="22"/>
    </w:rPr>
  </w:style>
  <w:style w:type="paragraph" w:styleId="Textbubliny">
    <w:name w:val="Balloon Text"/>
    <w:basedOn w:val="Normln"/>
    <w:semiHidden/>
    <w:rsid w:val="007F7F47"/>
    <w:rPr>
      <w:rFonts w:ascii="Tahoma" w:hAnsi="Tahoma" w:cs="Tahoma"/>
      <w:sz w:val="16"/>
      <w:szCs w:val="16"/>
    </w:rPr>
  </w:style>
  <w:style w:type="character" w:styleId="Hypertextovodkaz">
    <w:name w:val="Hyperlink"/>
    <w:uiPriority w:val="99"/>
    <w:rsid w:val="0075142E"/>
    <w:rPr>
      <w:sz w:val="22"/>
      <w:szCs w:val="22"/>
    </w:rPr>
  </w:style>
  <w:style w:type="character" w:styleId="slostrnky">
    <w:name w:val="page number"/>
    <w:basedOn w:val="Standardnpsmoodstavce"/>
    <w:rsid w:val="003E0BA3"/>
  </w:style>
  <w:style w:type="paragraph" w:styleId="Pedmtkomente">
    <w:name w:val="annotation subject"/>
    <w:basedOn w:val="Textkomente"/>
    <w:next w:val="Textkomente"/>
    <w:semiHidden/>
    <w:rsid w:val="00027962"/>
    <w:rPr>
      <w:b/>
      <w:bCs/>
    </w:rPr>
  </w:style>
  <w:style w:type="paragraph" w:styleId="Normlnweb">
    <w:name w:val="Normal (Web)"/>
    <w:basedOn w:val="Normln"/>
    <w:rsid w:val="000C07FB"/>
    <w:rPr>
      <w:rFonts w:ascii="Times New Roman" w:hAnsi="Times New Roman" w:cs="Times New Roman"/>
      <w:szCs w:val="24"/>
    </w:rPr>
  </w:style>
  <w:style w:type="paragraph" w:customStyle="1" w:styleId="NormlnSoD">
    <w:name w:val="Normální SoD"/>
    <w:basedOn w:val="Normln"/>
    <w:rsid w:val="0040294A"/>
    <w:pPr>
      <w:overflowPunct w:val="0"/>
      <w:autoSpaceDE w:val="0"/>
      <w:autoSpaceDN w:val="0"/>
      <w:adjustRightInd w:val="0"/>
      <w:textAlignment w:val="baseline"/>
    </w:pPr>
    <w:rPr>
      <w:sz w:val="20"/>
    </w:rPr>
  </w:style>
  <w:style w:type="paragraph" w:customStyle="1" w:styleId="odstavec10">
    <w:name w:val="odstavec 1"/>
    <w:basedOn w:val="Normln"/>
    <w:rsid w:val="0040294A"/>
    <w:pPr>
      <w:overflowPunct w:val="0"/>
      <w:autoSpaceDE w:val="0"/>
      <w:autoSpaceDN w:val="0"/>
      <w:adjustRightInd w:val="0"/>
      <w:spacing w:before="120"/>
      <w:ind w:left="567"/>
      <w:textAlignment w:val="baseline"/>
    </w:pPr>
    <w:rPr>
      <w:rFonts w:ascii="Times New Roman" w:hAnsi="Times New Roman" w:cs="Times New Roman"/>
      <w:spacing w:val="20"/>
      <w:sz w:val="22"/>
      <w:szCs w:val="22"/>
    </w:rPr>
  </w:style>
  <w:style w:type="paragraph" w:customStyle="1" w:styleId="NORMA">
    <w:name w:val="NORMA"/>
    <w:basedOn w:val="Normln"/>
    <w:rsid w:val="0040294A"/>
    <w:pPr>
      <w:overflowPunct w:val="0"/>
      <w:autoSpaceDE w:val="0"/>
      <w:autoSpaceDN w:val="0"/>
      <w:adjustRightInd w:val="0"/>
      <w:spacing w:line="360" w:lineRule="atLeast"/>
      <w:ind w:left="851" w:right="-6"/>
      <w:textAlignment w:val="baseline"/>
    </w:pPr>
    <w:rPr>
      <w:rFonts w:ascii="Times New Roman" w:hAnsi="Times New Roman" w:cs="Times New Roman"/>
      <w:sz w:val="26"/>
      <w:szCs w:val="26"/>
      <w:lang w:val="en-GB"/>
    </w:rPr>
  </w:style>
  <w:style w:type="paragraph" w:customStyle="1" w:styleId="Podnadpis1">
    <w:name w:val="Podnadpis1"/>
    <w:basedOn w:val="Normln"/>
    <w:rsid w:val="0040294A"/>
    <w:pPr>
      <w:keepNext/>
      <w:overflowPunct w:val="0"/>
      <w:autoSpaceDE w:val="0"/>
      <w:autoSpaceDN w:val="0"/>
      <w:adjustRightInd w:val="0"/>
      <w:spacing w:before="120" w:after="120"/>
      <w:jc w:val="left"/>
      <w:textAlignment w:val="baseline"/>
    </w:pPr>
    <w:rPr>
      <w:b/>
      <w:bCs/>
      <w:kern w:val="28"/>
      <w:sz w:val="20"/>
    </w:rPr>
  </w:style>
  <w:style w:type="character" w:customStyle="1" w:styleId="platne1">
    <w:name w:val="platne1"/>
    <w:basedOn w:val="Standardnpsmoodstavce"/>
    <w:rsid w:val="0040294A"/>
  </w:style>
  <w:style w:type="table" w:styleId="Mkatabulky">
    <w:name w:val="Table Grid"/>
    <w:basedOn w:val="Normlntabulka"/>
    <w:rsid w:val="00E535C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21">
    <w:name w:val="Základní text 21"/>
    <w:basedOn w:val="Normln"/>
    <w:rsid w:val="00AA3FDE"/>
    <w:pPr>
      <w:overflowPunct w:val="0"/>
      <w:autoSpaceDE w:val="0"/>
      <w:autoSpaceDN w:val="0"/>
      <w:adjustRightInd w:val="0"/>
      <w:textAlignment w:val="baseline"/>
    </w:pPr>
    <w:rPr>
      <w:rFonts w:cs="Times New Roman"/>
    </w:rPr>
  </w:style>
  <w:style w:type="paragraph" w:customStyle="1" w:styleId="Odstavec">
    <w:name w:val="Odstavec"/>
    <w:basedOn w:val="Normln"/>
    <w:rsid w:val="00AA3FDE"/>
    <w:pPr>
      <w:widowControl w:val="0"/>
      <w:overflowPunct w:val="0"/>
      <w:autoSpaceDE w:val="0"/>
      <w:autoSpaceDN w:val="0"/>
      <w:adjustRightInd w:val="0"/>
      <w:spacing w:before="120" w:after="120"/>
      <w:jc w:val="left"/>
      <w:textAlignment w:val="baseline"/>
    </w:pPr>
    <w:rPr>
      <w:rFonts w:cs="Times New Roman"/>
      <w:kern w:val="28"/>
    </w:rPr>
  </w:style>
  <w:style w:type="numbering" w:customStyle="1" w:styleId="StylSodrkami11b">
    <w:name w:val="Styl S odrážkami 11 b."/>
    <w:basedOn w:val="Bezseznamu"/>
    <w:rsid w:val="00AA3FDE"/>
    <w:pPr>
      <w:numPr>
        <w:numId w:val="3"/>
      </w:numPr>
    </w:pPr>
  </w:style>
  <w:style w:type="paragraph" w:styleId="Titulek">
    <w:name w:val="caption"/>
    <w:basedOn w:val="Normln"/>
    <w:next w:val="Normln"/>
    <w:qFormat/>
    <w:rsid w:val="00AA3FDE"/>
    <w:pPr>
      <w:overflowPunct w:val="0"/>
      <w:autoSpaceDE w:val="0"/>
      <w:autoSpaceDN w:val="0"/>
      <w:adjustRightInd w:val="0"/>
      <w:spacing w:before="120" w:after="120"/>
      <w:textAlignment w:val="baseline"/>
    </w:pPr>
    <w:rPr>
      <w:rFonts w:cs="Times New Roman"/>
      <w:b/>
      <w:bCs/>
      <w:sz w:val="20"/>
    </w:rPr>
  </w:style>
  <w:style w:type="paragraph" w:customStyle="1" w:styleId="StylDolevaZa6b">
    <w:name w:val="Styl Doleva Za:  6 b."/>
    <w:basedOn w:val="Normln"/>
    <w:rsid w:val="00AA3FDE"/>
    <w:pPr>
      <w:overflowPunct w:val="0"/>
      <w:autoSpaceDE w:val="0"/>
      <w:autoSpaceDN w:val="0"/>
      <w:adjustRightInd w:val="0"/>
      <w:spacing w:after="120"/>
      <w:textAlignment w:val="baseline"/>
    </w:pPr>
    <w:rPr>
      <w:rFonts w:cs="Times New Roman"/>
    </w:rPr>
  </w:style>
  <w:style w:type="paragraph" w:customStyle="1" w:styleId="StylDolevaZa18b">
    <w:name w:val="Styl Doleva Za:  18 b."/>
    <w:basedOn w:val="Normln"/>
    <w:rsid w:val="00AA3FDE"/>
    <w:pPr>
      <w:overflowPunct w:val="0"/>
      <w:autoSpaceDE w:val="0"/>
      <w:autoSpaceDN w:val="0"/>
      <w:adjustRightInd w:val="0"/>
      <w:spacing w:after="360"/>
      <w:textAlignment w:val="baseline"/>
    </w:pPr>
    <w:rPr>
      <w:rFonts w:cs="Times New Roman"/>
    </w:rPr>
  </w:style>
  <w:style w:type="paragraph" w:customStyle="1" w:styleId="Normal1tucne">
    <w:name w:val="Normal 1 tucne"/>
    <w:basedOn w:val="Normal1"/>
    <w:rsid w:val="00AA3FDE"/>
    <w:pPr>
      <w:overflowPunct w:val="0"/>
      <w:autoSpaceDE w:val="0"/>
      <w:autoSpaceDN w:val="0"/>
      <w:adjustRightInd w:val="0"/>
      <w:spacing w:before="120" w:line="240" w:lineRule="auto"/>
      <w:ind w:left="709" w:right="0" w:firstLine="0"/>
      <w:textAlignment w:val="baseline"/>
    </w:pPr>
    <w:rPr>
      <w:rFonts w:ascii="Times New Roman" w:hAnsi="Times New Roman" w:cs="Times New Roman"/>
      <w:b/>
      <w:sz w:val="24"/>
      <w:lang w:val="cs-CZ"/>
    </w:rPr>
  </w:style>
  <w:style w:type="paragraph" w:customStyle="1" w:styleId="StylNadpis5Ped18b">
    <w:name w:val="Styl Nadpis 5 + Před:  18 b."/>
    <w:basedOn w:val="Nadpis5"/>
    <w:rsid w:val="00AA3FDE"/>
    <w:pPr>
      <w:numPr>
        <w:ilvl w:val="4"/>
        <w:numId w:val="2"/>
      </w:numPr>
      <w:tabs>
        <w:tab w:val="left" w:pos="1134"/>
        <w:tab w:val="left" w:pos="1418"/>
      </w:tabs>
      <w:overflowPunct w:val="0"/>
      <w:autoSpaceDE w:val="0"/>
      <w:autoSpaceDN w:val="0"/>
      <w:adjustRightInd w:val="0"/>
      <w:spacing w:before="360" w:after="60"/>
      <w:jc w:val="left"/>
      <w:textAlignment w:val="baseline"/>
    </w:pPr>
    <w:rPr>
      <w:rFonts w:ascii="Arial" w:hAnsi="Arial"/>
      <w:sz w:val="24"/>
    </w:rPr>
  </w:style>
  <w:style w:type="paragraph" w:styleId="Zkladntext">
    <w:name w:val="Body Text"/>
    <w:aliases w:val="Základní text Char1,Základní text Char Char,Základní text Char2 Char Char,Základní text Char1 Char Char Char,Základní text Char Char Char Char Char,Základní text Char Char1 Char Char,Základní text Char3 Char Char Char"/>
    <w:basedOn w:val="Normln"/>
    <w:link w:val="ZkladntextChar"/>
    <w:rsid w:val="00AA3FDE"/>
    <w:pPr>
      <w:overflowPunct w:val="0"/>
      <w:autoSpaceDE w:val="0"/>
      <w:autoSpaceDN w:val="0"/>
      <w:adjustRightInd w:val="0"/>
      <w:spacing w:after="120"/>
      <w:ind w:left="720"/>
      <w:jc w:val="left"/>
      <w:textAlignment w:val="baseline"/>
    </w:pPr>
    <w:rPr>
      <w:rFonts w:cs="Times New Roman"/>
      <w:sz w:val="22"/>
    </w:rPr>
  </w:style>
  <w:style w:type="paragraph" w:customStyle="1" w:styleId="Styl14CharCharCharChar">
    <w:name w:val="Styl14 Char Char Char Char"/>
    <w:basedOn w:val="Normln"/>
    <w:rsid w:val="00AA3FDE"/>
    <w:pPr>
      <w:keepNext/>
      <w:tabs>
        <w:tab w:val="left" w:pos="1140"/>
      </w:tabs>
      <w:overflowPunct w:val="0"/>
      <w:autoSpaceDE w:val="0"/>
      <w:autoSpaceDN w:val="0"/>
      <w:adjustRightInd w:val="0"/>
      <w:spacing w:before="240" w:after="60"/>
      <w:ind w:left="708"/>
      <w:jc w:val="left"/>
      <w:textAlignment w:val="baseline"/>
    </w:pPr>
    <w:rPr>
      <w:rFonts w:cs="Times New Roman"/>
      <w:b/>
      <w:i/>
      <w:u w:val="single"/>
    </w:rPr>
  </w:style>
  <w:style w:type="paragraph" w:styleId="Rozloendokumentu">
    <w:name w:val="Document Map"/>
    <w:basedOn w:val="Normln"/>
    <w:semiHidden/>
    <w:rsid w:val="0041178B"/>
    <w:pPr>
      <w:shd w:val="clear" w:color="auto" w:fill="000080"/>
    </w:pPr>
    <w:rPr>
      <w:rFonts w:ascii="Tahoma" w:hAnsi="Tahoma" w:cs="Tahoma"/>
    </w:rPr>
  </w:style>
  <w:style w:type="character" w:customStyle="1" w:styleId="Nadpis2Char">
    <w:name w:val="Nadpis 2 Char"/>
    <w:aliases w:val="14b B Char"/>
    <w:link w:val="Nadpis2"/>
    <w:rsid w:val="00965627"/>
    <w:rPr>
      <w:rFonts w:ascii="Arial" w:hAnsi="Arial" w:cs="Arial"/>
      <w:sz w:val="22"/>
      <w:szCs w:val="22"/>
      <w:lang w:val="cs-CZ" w:eastAsia="cs-CZ" w:bidi="ar-SA"/>
    </w:rPr>
  </w:style>
  <w:style w:type="paragraph" w:customStyle="1" w:styleId="CharCharCharChar">
    <w:name w:val="Char Char Char Char"/>
    <w:basedOn w:val="Normln"/>
    <w:rsid w:val="00CC5EFE"/>
    <w:pPr>
      <w:spacing w:after="160" w:line="240" w:lineRule="exact"/>
      <w:jc w:val="left"/>
    </w:pPr>
    <w:rPr>
      <w:rFonts w:ascii="Verdana" w:hAnsi="Verdana" w:cs="Verdana"/>
      <w:sz w:val="20"/>
      <w:lang w:val="en-US" w:eastAsia="en-US"/>
    </w:rPr>
  </w:style>
  <w:style w:type="paragraph" w:styleId="Revize">
    <w:name w:val="Revision"/>
    <w:hidden/>
    <w:uiPriority w:val="99"/>
    <w:semiHidden/>
    <w:rsid w:val="004B1721"/>
    <w:rPr>
      <w:rFonts w:ascii="Arial" w:hAnsi="Arial" w:cs="Arial"/>
      <w:sz w:val="24"/>
    </w:rPr>
  </w:style>
  <w:style w:type="paragraph" w:styleId="Odstavecseseznamem">
    <w:name w:val="List Paragraph"/>
    <w:basedOn w:val="Normln"/>
    <w:uiPriority w:val="34"/>
    <w:qFormat/>
    <w:rsid w:val="0063074B"/>
    <w:pPr>
      <w:ind w:left="720"/>
      <w:contextualSpacing/>
    </w:pPr>
    <w:rPr>
      <w:rFonts w:eastAsia="Calibri"/>
      <w:szCs w:val="24"/>
    </w:rPr>
  </w:style>
  <w:style w:type="paragraph" w:customStyle="1" w:styleId="dkanormln">
    <w:name w:val="Øádka normální"/>
    <w:basedOn w:val="Normln"/>
    <w:uiPriority w:val="99"/>
    <w:rsid w:val="00EB0D41"/>
    <w:rPr>
      <w:rFonts w:ascii="Times New Roman" w:hAnsi="Times New Roman" w:cs="Times New Roman"/>
      <w:kern w:val="16"/>
    </w:rPr>
  </w:style>
  <w:style w:type="paragraph" w:styleId="Bezmezer">
    <w:name w:val="No Spacing"/>
    <w:uiPriority w:val="99"/>
    <w:qFormat/>
    <w:rsid w:val="00EB0D41"/>
  </w:style>
  <w:style w:type="character" w:customStyle="1" w:styleId="Nadpis1Char">
    <w:name w:val="Nadpis 1 Char"/>
    <w:basedOn w:val="Standardnpsmoodstavce"/>
    <w:link w:val="Nadpis1"/>
    <w:rsid w:val="0002105C"/>
    <w:rPr>
      <w:rFonts w:ascii="Arial" w:hAnsi="Arial" w:cs="Arial"/>
      <w:b/>
      <w:caps/>
      <w:sz w:val="24"/>
      <w:u w:val="single"/>
    </w:rPr>
  </w:style>
  <w:style w:type="character" w:customStyle="1" w:styleId="TextkomenteChar">
    <w:name w:val="Text komentáře Char"/>
    <w:basedOn w:val="Standardnpsmoodstavce"/>
    <w:link w:val="Textkomente"/>
    <w:uiPriority w:val="99"/>
    <w:rsid w:val="00687E9A"/>
    <w:rPr>
      <w:rFonts w:ascii="Arial" w:hAnsi="Arial" w:cs="Arial"/>
    </w:rPr>
  </w:style>
  <w:style w:type="character" w:customStyle="1" w:styleId="ZhlavChar">
    <w:name w:val="Záhlaví Char"/>
    <w:link w:val="Zhlav"/>
    <w:uiPriority w:val="99"/>
    <w:rsid w:val="00AC36E0"/>
    <w:rPr>
      <w:rFonts w:ascii="Arial" w:hAnsi="Arial" w:cs="Arial"/>
      <w:sz w:val="24"/>
    </w:rPr>
  </w:style>
  <w:style w:type="paragraph" w:customStyle="1" w:styleId="supermal0">
    <w:name w:val="super malý"/>
    <w:basedOn w:val="mal"/>
    <w:rsid w:val="001D2CA3"/>
    <w:pPr>
      <w:ind w:left="2041"/>
    </w:pPr>
  </w:style>
  <w:style w:type="paragraph" w:customStyle="1" w:styleId="CharCharCharChar0">
    <w:name w:val="Char Char Char Char"/>
    <w:basedOn w:val="Normln"/>
    <w:rsid w:val="001D2CA3"/>
    <w:pPr>
      <w:spacing w:after="160" w:line="240" w:lineRule="exact"/>
      <w:jc w:val="left"/>
    </w:pPr>
    <w:rPr>
      <w:rFonts w:ascii="Verdana" w:hAnsi="Verdana" w:cs="Verdana"/>
      <w:sz w:val="20"/>
      <w:lang w:val="en-US" w:eastAsia="en-US"/>
    </w:rPr>
  </w:style>
  <w:style w:type="paragraph" w:customStyle="1" w:styleId="Textodstavce">
    <w:name w:val="Text odstavce"/>
    <w:basedOn w:val="Normln"/>
    <w:rsid w:val="001D2CA3"/>
    <w:pPr>
      <w:numPr>
        <w:numId w:val="4"/>
      </w:numPr>
      <w:tabs>
        <w:tab w:val="left" w:pos="851"/>
      </w:tabs>
      <w:spacing w:before="120" w:after="120"/>
      <w:outlineLvl w:val="6"/>
    </w:pPr>
    <w:rPr>
      <w:rFonts w:ascii="Times New Roman" w:hAnsi="Times New Roman" w:cs="Times New Roman"/>
    </w:rPr>
  </w:style>
  <w:style w:type="paragraph" w:customStyle="1" w:styleId="Textlnku">
    <w:name w:val="Text článku"/>
    <w:basedOn w:val="Normln"/>
    <w:rsid w:val="001D2CA3"/>
    <w:pPr>
      <w:spacing w:before="240"/>
      <w:ind w:firstLine="425"/>
      <w:outlineLvl w:val="5"/>
    </w:pPr>
    <w:rPr>
      <w:rFonts w:ascii="Times New Roman" w:hAnsi="Times New Roman" w:cs="Times New Roman"/>
    </w:rPr>
  </w:style>
  <w:style w:type="paragraph" w:customStyle="1" w:styleId="Textbodu">
    <w:name w:val="Text bodu"/>
    <w:basedOn w:val="Normln"/>
    <w:rsid w:val="001D2CA3"/>
    <w:pPr>
      <w:numPr>
        <w:ilvl w:val="2"/>
        <w:numId w:val="4"/>
      </w:numPr>
      <w:outlineLvl w:val="8"/>
    </w:pPr>
    <w:rPr>
      <w:rFonts w:ascii="Times New Roman" w:hAnsi="Times New Roman" w:cs="Times New Roman"/>
    </w:rPr>
  </w:style>
  <w:style w:type="paragraph" w:customStyle="1" w:styleId="Textpsmene">
    <w:name w:val="Text písmene"/>
    <w:basedOn w:val="Normln"/>
    <w:rsid w:val="001D2CA3"/>
    <w:pPr>
      <w:numPr>
        <w:ilvl w:val="1"/>
        <w:numId w:val="4"/>
      </w:numPr>
      <w:outlineLvl w:val="7"/>
    </w:pPr>
    <w:rPr>
      <w:rFonts w:ascii="Times New Roman" w:hAnsi="Times New Roman" w:cs="Times New Roman"/>
    </w:rPr>
  </w:style>
  <w:style w:type="character" w:customStyle="1" w:styleId="ZkladntextChar">
    <w:name w:val="Základní text Char"/>
    <w:aliases w:val="Základní text Char1 Char,Základní text Char Char Char,Základní text Char2 Char Char Char,Základní text Char1 Char Char Char Char,Základní text Char Char Char Char Char Char,Základní text Char Char1 Char Char Char"/>
    <w:link w:val="Zkladntext"/>
    <w:rsid w:val="001D2CA3"/>
    <w:rPr>
      <w:rFonts w:ascii="Arial" w:hAnsi="Arial"/>
      <w:sz w:val="22"/>
    </w:rPr>
  </w:style>
  <w:style w:type="paragraph" w:customStyle="1" w:styleId="poloka1">
    <w:name w:val="položka 1"/>
    <w:rsid w:val="001D2CA3"/>
    <w:pPr>
      <w:numPr>
        <w:numId w:val="5"/>
      </w:numPr>
      <w:pBdr>
        <w:top w:val="single" w:sz="4" w:space="1" w:color="auto"/>
        <w:left w:val="single" w:sz="4" w:space="0" w:color="auto"/>
        <w:bottom w:val="single" w:sz="4" w:space="1" w:color="auto"/>
        <w:right w:val="single" w:sz="4" w:space="4" w:color="auto"/>
      </w:pBdr>
      <w:spacing w:before="520" w:after="320"/>
      <w:jc w:val="both"/>
    </w:pPr>
    <w:rPr>
      <w:rFonts w:ascii="Arial" w:hAnsi="Arial" w:cs="Arial"/>
      <w:b/>
      <w:bCs/>
      <w:sz w:val="28"/>
      <w:szCs w:val="24"/>
    </w:rPr>
  </w:style>
  <w:style w:type="paragraph" w:customStyle="1" w:styleId="bodslovan">
    <w:name w:val="bod číslovaný"/>
    <w:rsid w:val="001D2CA3"/>
    <w:pPr>
      <w:numPr>
        <w:ilvl w:val="1"/>
        <w:numId w:val="5"/>
      </w:numPr>
      <w:spacing w:after="120"/>
      <w:jc w:val="both"/>
    </w:pPr>
    <w:rPr>
      <w:rFonts w:ascii="Arial" w:hAnsi="Arial" w:cs="Arial"/>
      <w:szCs w:val="22"/>
    </w:rPr>
  </w:style>
  <w:style w:type="paragraph" w:customStyle="1" w:styleId="bododrka">
    <w:name w:val="bod odrážka"/>
    <w:rsid w:val="001D2CA3"/>
    <w:pPr>
      <w:numPr>
        <w:ilvl w:val="2"/>
        <w:numId w:val="5"/>
      </w:numPr>
    </w:pPr>
    <w:rPr>
      <w:rFonts w:ascii="Arial" w:hAnsi="Arial" w:cs="Arial"/>
    </w:rPr>
  </w:style>
  <w:style w:type="paragraph" w:customStyle="1" w:styleId="Bod">
    <w:name w:val="Bod"/>
    <w:basedOn w:val="Normln"/>
    <w:rsid w:val="001D2CA3"/>
    <w:pPr>
      <w:overflowPunct w:val="0"/>
      <w:autoSpaceDE w:val="0"/>
      <w:autoSpaceDN w:val="0"/>
      <w:adjustRightInd w:val="0"/>
      <w:spacing w:after="120"/>
      <w:ind w:left="1724" w:hanging="284"/>
      <w:textAlignment w:val="baseline"/>
    </w:pPr>
    <w:rPr>
      <w:rFonts w:cs="Times New Roman"/>
      <w:kern w:val="28"/>
    </w:rPr>
  </w:style>
  <w:style w:type="paragraph" w:customStyle="1" w:styleId="1">
    <w:name w:val="1"/>
    <w:basedOn w:val="Normln"/>
    <w:rsid w:val="001D2CA3"/>
    <w:pPr>
      <w:spacing w:after="160" w:line="240" w:lineRule="exact"/>
      <w:jc w:val="left"/>
    </w:pPr>
    <w:rPr>
      <w:rFonts w:ascii="Verdana" w:hAnsi="Verdana" w:cs="Verdana"/>
      <w:sz w:val="20"/>
      <w:lang w:val="en-US" w:eastAsia="en-US"/>
    </w:rPr>
  </w:style>
  <w:style w:type="paragraph" w:customStyle="1" w:styleId="Odstavec11">
    <w:name w:val="Odstavec 1.1."/>
    <w:basedOn w:val="Nadpis2"/>
    <w:link w:val="Odstavec11Char"/>
    <w:qFormat/>
    <w:rsid w:val="001D2CA3"/>
    <w:pPr>
      <w:numPr>
        <w:ilvl w:val="1"/>
        <w:numId w:val="1"/>
      </w:numPr>
      <w:tabs>
        <w:tab w:val="clear" w:pos="0"/>
        <w:tab w:val="num" w:pos="710"/>
      </w:tabs>
      <w:ind w:left="709"/>
    </w:pPr>
    <w:rPr>
      <w:rFonts w:asciiTheme="minorHAnsi" w:hAnsiTheme="minorHAnsi"/>
    </w:rPr>
  </w:style>
  <w:style w:type="character" w:customStyle="1" w:styleId="Odstavec11Char">
    <w:name w:val="Odstavec 1.1. Char"/>
    <w:basedOn w:val="Nadpis2Char"/>
    <w:link w:val="Odstavec11"/>
    <w:rsid w:val="001D2CA3"/>
    <w:rPr>
      <w:rFonts w:asciiTheme="minorHAnsi" w:hAnsiTheme="minorHAnsi" w:cs="Arial"/>
      <w:sz w:val="22"/>
      <w:szCs w:val="22"/>
      <w:lang w:val="cs-CZ" w:eastAsia="cs-CZ" w:bidi="ar-SA"/>
    </w:rPr>
  </w:style>
  <w:style w:type="paragraph" w:styleId="Adresanaoblku">
    <w:name w:val="envelope address"/>
    <w:basedOn w:val="Normln"/>
    <w:rsid w:val="0091257B"/>
    <w:pPr>
      <w:framePr w:w="7920" w:h="1980" w:hRule="exact" w:hSpace="141" w:wrap="auto" w:hAnchor="page" w:xAlign="center" w:yAlign="bottom"/>
      <w:ind w:left="2880"/>
      <w:jc w:val="left"/>
    </w:pPr>
    <w:rPr>
      <w:rFonts w:ascii="Times New Roman" w:hAnsi="Times New Roman" w:cs="Times New Roman"/>
      <w:b/>
      <w:i/>
      <w:sz w:val="28"/>
    </w:rPr>
  </w:style>
  <w:style w:type="paragraph" w:styleId="Zptenadresanaoblku">
    <w:name w:val="envelope return"/>
    <w:basedOn w:val="Normln"/>
    <w:rsid w:val="0091257B"/>
    <w:pPr>
      <w:jc w:val="left"/>
    </w:pPr>
    <w:rPr>
      <w:rFonts w:ascii="Times New Roman" w:hAnsi="Times New Roman" w:cs="Times New Roman"/>
      <w:i/>
      <w:sz w:val="20"/>
    </w:rPr>
  </w:style>
  <w:style w:type="paragraph" w:customStyle="1" w:styleId="Odst15">
    <w:name w:val="Odst1.5"/>
    <w:basedOn w:val="Normln"/>
    <w:rsid w:val="0091257B"/>
    <w:pPr>
      <w:spacing w:line="240" w:lineRule="atLeast"/>
      <w:ind w:left="851" w:hanging="851"/>
    </w:pPr>
    <w:rPr>
      <w:rFonts w:ascii="Palton EE" w:hAnsi="Palton EE" w:cs="Times New Roman"/>
    </w:rPr>
  </w:style>
  <w:style w:type="paragraph" w:customStyle="1" w:styleId="ZaA">
    <w:name w:val="Za_A"/>
    <w:basedOn w:val="Normln"/>
    <w:rsid w:val="0091257B"/>
    <w:pPr>
      <w:spacing w:before="60" w:after="60"/>
      <w:ind w:left="1163" w:hanging="454"/>
    </w:pPr>
    <w:rPr>
      <w:rFonts w:ascii="Times New Roman" w:hAnsi="Times New Roman" w:cs="Times New Roman"/>
    </w:rPr>
  </w:style>
  <w:style w:type="paragraph" w:styleId="Zkladntextodsazen">
    <w:name w:val="Body Text Indent"/>
    <w:basedOn w:val="Normln"/>
    <w:link w:val="ZkladntextodsazenChar"/>
    <w:rsid w:val="0091257B"/>
    <w:pPr>
      <w:spacing w:before="120"/>
      <w:ind w:left="1170" w:hanging="1169"/>
    </w:pPr>
    <w:rPr>
      <w:rFonts w:ascii="Times New Roman" w:hAnsi="Times New Roman" w:cs="Times New Roman"/>
      <w:sz w:val="20"/>
    </w:rPr>
  </w:style>
  <w:style w:type="character" w:customStyle="1" w:styleId="ZkladntextodsazenChar">
    <w:name w:val="Základní text odsazený Char"/>
    <w:basedOn w:val="Standardnpsmoodstavce"/>
    <w:link w:val="Zkladntextodsazen"/>
    <w:rsid w:val="0091257B"/>
  </w:style>
  <w:style w:type="paragraph" w:styleId="Zkladntextodsazen2">
    <w:name w:val="Body Text Indent 2"/>
    <w:basedOn w:val="Normln"/>
    <w:link w:val="Zkladntextodsazen2Char"/>
    <w:rsid w:val="0091257B"/>
    <w:pPr>
      <w:spacing w:before="120"/>
      <w:ind w:left="708" w:firstLine="708"/>
    </w:pPr>
    <w:rPr>
      <w:rFonts w:ascii="Times New Roman" w:hAnsi="Times New Roman" w:cs="Times New Roman"/>
      <w:sz w:val="20"/>
    </w:rPr>
  </w:style>
  <w:style w:type="character" w:customStyle="1" w:styleId="Zkladntextodsazen2Char">
    <w:name w:val="Základní text odsazený 2 Char"/>
    <w:basedOn w:val="Standardnpsmoodstavce"/>
    <w:link w:val="Zkladntextodsazen2"/>
    <w:rsid w:val="0091257B"/>
  </w:style>
  <w:style w:type="paragraph" w:styleId="Zkladntextodsazen3">
    <w:name w:val="Body Text Indent 3"/>
    <w:basedOn w:val="Normln"/>
    <w:link w:val="Zkladntextodsazen3Char"/>
    <w:uiPriority w:val="99"/>
    <w:rsid w:val="0091257B"/>
    <w:pPr>
      <w:spacing w:before="120"/>
      <w:ind w:left="1418"/>
    </w:pPr>
    <w:rPr>
      <w:rFonts w:ascii="Times New Roman" w:hAnsi="Times New Roman" w:cs="Times New Roman"/>
      <w:sz w:val="20"/>
    </w:rPr>
  </w:style>
  <w:style w:type="character" w:customStyle="1" w:styleId="Zkladntextodsazen3Char">
    <w:name w:val="Základní text odsazený 3 Char"/>
    <w:basedOn w:val="Standardnpsmoodstavce"/>
    <w:link w:val="Zkladntextodsazen3"/>
    <w:uiPriority w:val="99"/>
    <w:rsid w:val="0091257B"/>
  </w:style>
  <w:style w:type="paragraph" w:customStyle="1" w:styleId="Bntext">
    <w:name w:val="Běžný text"/>
    <w:rsid w:val="0091257B"/>
    <w:pPr>
      <w:tabs>
        <w:tab w:val="left" w:pos="720"/>
        <w:tab w:val="left" w:pos="1440"/>
        <w:tab w:val="left" w:pos="2160"/>
        <w:tab w:val="left" w:pos="2880"/>
        <w:tab w:val="left" w:pos="3600"/>
        <w:tab w:val="left" w:pos="4320"/>
        <w:tab w:val="left" w:pos="5040"/>
        <w:tab w:val="left" w:pos="5760"/>
      </w:tabs>
      <w:spacing w:after="240" w:line="240" w:lineRule="atLeast"/>
      <w:jc w:val="both"/>
    </w:pPr>
    <w:rPr>
      <w:color w:val="000000"/>
      <w:sz w:val="24"/>
      <w:lang w:val="en-US"/>
    </w:rPr>
  </w:style>
  <w:style w:type="paragraph" w:styleId="Zkladntext2">
    <w:name w:val="Body Text 2"/>
    <w:basedOn w:val="Normln"/>
    <w:link w:val="Zkladntext2Char"/>
    <w:rsid w:val="0091257B"/>
    <w:pPr>
      <w:spacing w:line="240" w:lineRule="atLeast"/>
      <w:jc w:val="left"/>
    </w:pPr>
    <w:rPr>
      <w:rFonts w:ascii="Times New Roman" w:hAnsi="Times New Roman" w:cs="Times New Roman"/>
      <w:color w:val="000000"/>
      <w:sz w:val="20"/>
    </w:rPr>
  </w:style>
  <w:style w:type="character" w:customStyle="1" w:styleId="Zkladntext2Char">
    <w:name w:val="Základní text 2 Char"/>
    <w:basedOn w:val="Standardnpsmoodstavce"/>
    <w:link w:val="Zkladntext2"/>
    <w:rsid w:val="0091257B"/>
    <w:rPr>
      <w:color w:val="000000"/>
    </w:rPr>
  </w:style>
  <w:style w:type="paragraph" w:customStyle="1" w:styleId="Zkladntextodsazen21">
    <w:name w:val="Základní text odsazený 21"/>
    <w:basedOn w:val="Normln"/>
    <w:rsid w:val="0091257B"/>
    <w:pPr>
      <w:ind w:left="851"/>
    </w:pPr>
    <w:rPr>
      <w:rFonts w:cs="Times New Roman"/>
      <w:b/>
      <w:i/>
      <w:sz w:val="18"/>
    </w:rPr>
  </w:style>
  <w:style w:type="paragraph" w:customStyle="1" w:styleId="Rozloendokumentu1">
    <w:name w:val="Rozložení dokumentu1"/>
    <w:basedOn w:val="Normln"/>
    <w:semiHidden/>
    <w:rsid w:val="0091257B"/>
    <w:pPr>
      <w:shd w:val="clear" w:color="auto" w:fill="000080"/>
      <w:jc w:val="left"/>
    </w:pPr>
    <w:rPr>
      <w:rFonts w:ascii="Tahoma" w:hAnsi="Tahoma" w:cs="Tahoma"/>
      <w:sz w:val="20"/>
    </w:rPr>
  </w:style>
  <w:style w:type="paragraph" w:customStyle="1" w:styleId="Odstavecseseznamem1">
    <w:name w:val="Odstavec se seznamem1"/>
    <w:basedOn w:val="Normln"/>
    <w:rsid w:val="0091257B"/>
    <w:pPr>
      <w:ind w:left="720"/>
      <w:contextualSpacing/>
      <w:jc w:val="left"/>
    </w:pPr>
    <w:rPr>
      <w:rFonts w:ascii="Times New Roman" w:eastAsia="Calibri" w:hAnsi="Times New Roman" w:cs="Times New Roman"/>
      <w:sz w:val="20"/>
    </w:rPr>
  </w:style>
  <w:style w:type="character" w:customStyle="1" w:styleId="CommentTextChar">
    <w:name w:val="Comment Text Char"/>
    <w:semiHidden/>
    <w:locked/>
    <w:rsid w:val="0091257B"/>
    <w:rPr>
      <w:rFonts w:ascii="Times New Roman" w:hAnsi="Times New Roman" w:cs="Times New Roman"/>
      <w:sz w:val="20"/>
      <w:szCs w:val="20"/>
      <w:lang w:eastAsia="cs-CZ"/>
    </w:rPr>
  </w:style>
  <w:style w:type="character" w:customStyle="1" w:styleId="apple-converted-space">
    <w:name w:val="apple-converted-space"/>
    <w:basedOn w:val="Standardnpsmoodstavce"/>
    <w:rsid w:val="0091257B"/>
  </w:style>
  <w:style w:type="paragraph" w:customStyle="1" w:styleId="Text">
    <w:name w:val="Text"/>
    <w:basedOn w:val="Normln"/>
    <w:link w:val="TextChar"/>
    <w:rsid w:val="00BF71E3"/>
    <w:pPr>
      <w:ind w:firstLine="454"/>
    </w:pPr>
    <w:rPr>
      <w:rFonts w:cs="Times New Roman"/>
      <w:sz w:val="22"/>
      <w:szCs w:val="24"/>
    </w:rPr>
  </w:style>
  <w:style w:type="character" w:customStyle="1" w:styleId="TextChar">
    <w:name w:val="Text Char"/>
    <w:link w:val="Text"/>
    <w:rsid w:val="00BF71E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200937">
      <w:bodyDiv w:val="1"/>
      <w:marLeft w:val="0"/>
      <w:marRight w:val="0"/>
      <w:marTop w:val="0"/>
      <w:marBottom w:val="0"/>
      <w:divBdr>
        <w:top w:val="none" w:sz="0" w:space="0" w:color="auto"/>
        <w:left w:val="none" w:sz="0" w:space="0" w:color="auto"/>
        <w:bottom w:val="none" w:sz="0" w:space="0" w:color="auto"/>
        <w:right w:val="none" w:sz="0" w:space="0" w:color="auto"/>
      </w:divBdr>
    </w:div>
    <w:div w:id="297955158">
      <w:bodyDiv w:val="1"/>
      <w:marLeft w:val="0"/>
      <w:marRight w:val="0"/>
      <w:marTop w:val="0"/>
      <w:marBottom w:val="0"/>
      <w:divBdr>
        <w:top w:val="none" w:sz="0" w:space="0" w:color="auto"/>
        <w:left w:val="none" w:sz="0" w:space="0" w:color="auto"/>
        <w:bottom w:val="none" w:sz="0" w:space="0" w:color="auto"/>
        <w:right w:val="none" w:sz="0" w:space="0" w:color="auto"/>
      </w:divBdr>
    </w:div>
    <w:div w:id="480118025">
      <w:bodyDiv w:val="1"/>
      <w:marLeft w:val="0"/>
      <w:marRight w:val="0"/>
      <w:marTop w:val="0"/>
      <w:marBottom w:val="0"/>
      <w:divBdr>
        <w:top w:val="none" w:sz="0" w:space="0" w:color="auto"/>
        <w:left w:val="none" w:sz="0" w:space="0" w:color="auto"/>
        <w:bottom w:val="none" w:sz="0" w:space="0" w:color="auto"/>
        <w:right w:val="none" w:sz="0" w:space="0" w:color="auto"/>
      </w:divBdr>
    </w:div>
    <w:div w:id="800733651">
      <w:bodyDiv w:val="1"/>
      <w:marLeft w:val="0"/>
      <w:marRight w:val="0"/>
      <w:marTop w:val="0"/>
      <w:marBottom w:val="0"/>
      <w:divBdr>
        <w:top w:val="none" w:sz="0" w:space="0" w:color="auto"/>
        <w:left w:val="none" w:sz="0" w:space="0" w:color="auto"/>
        <w:bottom w:val="none" w:sz="0" w:space="0" w:color="auto"/>
        <w:right w:val="none" w:sz="0" w:space="0" w:color="auto"/>
      </w:divBdr>
    </w:div>
    <w:div w:id="1350907287">
      <w:bodyDiv w:val="1"/>
      <w:marLeft w:val="0"/>
      <w:marRight w:val="0"/>
      <w:marTop w:val="0"/>
      <w:marBottom w:val="0"/>
      <w:divBdr>
        <w:top w:val="none" w:sz="0" w:space="0" w:color="auto"/>
        <w:left w:val="none" w:sz="0" w:space="0" w:color="auto"/>
        <w:bottom w:val="none" w:sz="0" w:space="0" w:color="auto"/>
        <w:right w:val="none" w:sz="0" w:space="0" w:color="auto"/>
      </w:divBdr>
    </w:div>
    <w:div w:id="1417169368">
      <w:bodyDiv w:val="1"/>
      <w:marLeft w:val="0"/>
      <w:marRight w:val="0"/>
      <w:marTop w:val="0"/>
      <w:marBottom w:val="0"/>
      <w:divBdr>
        <w:top w:val="none" w:sz="0" w:space="0" w:color="auto"/>
        <w:left w:val="none" w:sz="0" w:space="0" w:color="auto"/>
        <w:bottom w:val="none" w:sz="0" w:space="0" w:color="auto"/>
        <w:right w:val="none" w:sz="0" w:space="0" w:color="auto"/>
      </w:divBdr>
    </w:div>
    <w:div w:id="1733459804">
      <w:bodyDiv w:val="1"/>
      <w:marLeft w:val="0"/>
      <w:marRight w:val="0"/>
      <w:marTop w:val="0"/>
      <w:marBottom w:val="0"/>
      <w:divBdr>
        <w:top w:val="none" w:sz="0" w:space="0" w:color="auto"/>
        <w:left w:val="none" w:sz="0" w:space="0" w:color="auto"/>
        <w:bottom w:val="none" w:sz="0" w:space="0" w:color="auto"/>
        <w:right w:val="none" w:sz="0" w:space="0" w:color="auto"/>
      </w:divBdr>
    </w:div>
    <w:div w:id="1782988982">
      <w:bodyDiv w:val="1"/>
      <w:marLeft w:val="0"/>
      <w:marRight w:val="0"/>
      <w:marTop w:val="0"/>
      <w:marBottom w:val="0"/>
      <w:divBdr>
        <w:top w:val="none" w:sz="0" w:space="0" w:color="auto"/>
        <w:left w:val="none" w:sz="0" w:space="0" w:color="auto"/>
        <w:bottom w:val="none" w:sz="0" w:space="0" w:color="auto"/>
        <w:right w:val="none" w:sz="0" w:space="0" w:color="auto"/>
      </w:divBdr>
    </w:div>
    <w:div w:id="214226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62C0-62FF-4B9A-8897-D67DB82D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13502</Words>
  <Characters>79665</Characters>
  <Application>Microsoft Office Word</Application>
  <DocSecurity>0</DocSecurity>
  <Lines>663</Lines>
  <Paragraphs>185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ČEZ, a.s.</Company>
  <LinksUpToDate>false</LinksUpToDate>
  <CharactersWithSpaces>92982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Zahrádka Leoš</dc:creator>
  <cp:lastModifiedBy>zahradka.leos</cp:lastModifiedBy>
  <cp:revision>6</cp:revision>
  <cp:lastPrinted>2016-01-12T09:50:00Z</cp:lastPrinted>
  <dcterms:created xsi:type="dcterms:W3CDTF">2018-05-10T06:01:00Z</dcterms:created>
  <dcterms:modified xsi:type="dcterms:W3CDTF">2018-06-05T12:29:00Z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agging.ClassificationMark.P00">
    <vt:lpwstr>&lt;ClassificationMark xmlns:xsi="http://www.w3.org/2001/XMLSchema-instance" xmlns:xsd="http://www.w3.org/2001/XMLSchema" margin="NaN" class="C0" owner="Kateřina Kynlová" position="BottomRight" marginX="0" marginY="0.5" classifiedOn="2015-10-29T12:56:22</vt:lpwstr>
  </property>
  <property fmtid="{D5CDD505-2E9C-101B-9397-08002B2CF9AE}" pid="3" name="DocumentTagging.ClassificationMark.P01">
    <vt:lpwstr>.4646798+01:00" showPrintedBy="false" showPrintDate="false" language="cs" ApplicationVersion="Microsoft Word, 14.0" addinVersion="5.5.5539.1" template="CEZ" kdi="SKC-DN17"&gt;&lt;previousMark margin="NaN" class="C1" owner="Srbxxr1" position="TopRight" marg</vt:lpwstr>
  </property>
  <property fmtid="{D5CDD505-2E9C-101B-9397-08002B2CF9AE}" pid="4" name="DocumentTagging.ClassificationMark.P02">
    <vt:lpwstr>inX="0" marginY="0" classifiedOn="2015-03-19T11:24:22.1400865+01:00" showPrintedBy="false" showPrintDate="false" language="cs" ApplicationVersion="Microsoft Word, 14.0" addinVersion="5.5.5539.1" template="CEZ" kdi="SKC-DR15"&gt;&lt;history bulk="false" cla</vt:lpwstr>
  </property>
  <property fmtid="{D5CDD505-2E9C-101B-9397-08002B2CF9AE}" pid="5" name="DocumentTagging.ClassificationMark">
    <vt:lpwstr>￼PARTS:6</vt:lpwstr>
  </property>
  <property fmtid="{D5CDD505-2E9C-101B-9397-08002B2CF9AE}" pid="6" name="DocumentClasification">
    <vt:lpwstr>Důvěrnost D</vt:lpwstr>
  </property>
  <property fmtid="{D5CDD505-2E9C-101B-9397-08002B2CF9AE}" pid="7" name="CEZ_DLP">
    <vt:lpwstr>CEZ_DLP:SKC-DN17:D</vt:lpwstr>
  </property>
  <property fmtid="{D5CDD505-2E9C-101B-9397-08002B2CF9AE}" pid="8" name="DocumentTagging.ClassificationMark.P03">
    <vt:lpwstr>ss="Důvěrnost C" code="C1" user="Jansa Petr" date="2015-03-19T11:24:23.6844865+01:00" kdi="SKC-DR15" /&gt;&lt;history bulk="false" class="Důvěrnost D" code="C0" user="Kynlová Kateřina" date="2015-10-29T13:03:13.6504324+01:00" note="protože chci" kdi="SKC-D</vt:lpwstr>
  </property>
  <property fmtid="{D5CDD505-2E9C-101B-9397-08002B2CF9AE}" pid="9" name="DocumentTagging.ClassificationMark.P04">
    <vt:lpwstr>N17" /&gt;&lt;recipients /&gt;&lt;documentOwners /&gt;&lt;/previousMark&gt;&lt;history bulk="false" class="Důvěrnost C" code="C1" user="Jansa Petr" date="2015-03-19T11:24:23.6844865+01:00" kdi="SKC-DR15" /&gt;&lt;history bulk="false" class="Důvěrnost D" code="C0" user="Kynlová Ka</vt:lpwstr>
  </property>
  <property fmtid="{D5CDD505-2E9C-101B-9397-08002B2CF9AE}" pid="10" name="DocumentTagging.ClassificationMark.P05">
    <vt:lpwstr>teřina" date="2015-10-29T13:03:13.6504324+01:00" note="protože chci" kdi="SKC-DN17" /&gt;&lt;recipients /&gt;&lt;documentOwners /&gt;&lt;/ClassificationMark&gt;</vt:lpwstr>
  </property>
</Properties>
</file>